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965C5" w14:textId="77777777" w:rsidR="003A3F7A" w:rsidRPr="00166916" w:rsidRDefault="003A3F7A" w:rsidP="005A51EE">
      <w:pPr>
        <w:rPr>
          <w:rFonts w:cs="Arial"/>
        </w:rPr>
      </w:pPr>
    </w:p>
    <w:p w14:paraId="7EC965C6" w14:textId="77777777" w:rsidR="005A51EE" w:rsidRPr="00166916" w:rsidRDefault="005A51EE" w:rsidP="005A51EE">
      <w:pPr>
        <w:rPr>
          <w:rFonts w:cs="Arial"/>
        </w:rPr>
      </w:pPr>
    </w:p>
    <w:p w14:paraId="7EC965C7" w14:textId="77777777" w:rsidR="005A51EE" w:rsidRPr="00166916" w:rsidRDefault="005A51EE" w:rsidP="005A51EE">
      <w:pPr>
        <w:rPr>
          <w:rFonts w:cs="Arial"/>
        </w:rPr>
      </w:pPr>
    </w:p>
    <w:p w14:paraId="7EC965C8" w14:textId="77777777" w:rsidR="005A51EE" w:rsidRPr="00166916" w:rsidRDefault="005A51EE" w:rsidP="005A51EE">
      <w:pPr>
        <w:rPr>
          <w:rFonts w:cs="Arial"/>
        </w:rPr>
      </w:pPr>
    </w:p>
    <w:p w14:paraId="7EC965C9" w14:textId="77777777" w:rsidR="003A3F7A" w:rsidRPr="00166916" w:rsidRDefault="09B3851B" w:rsidP="003A3F7A">
      <w:pPr>
        <w:pStyle w:val="Title"/>
        <w:rPr>
          <w:rFonts w:cs="Arial"/>
        </w:rPr>
      </w:pPr>
      <w:r w:rsidRPr="00166916">
        <w:rPr>
          <w:rFonts w:cs="Arial"/>
        </w:rPr>
        <w:t>Starfsáætlun</w:t>
      </w:r>
    </w:p>
    <w:p w14:paraId="7EC965CA" w14:textId="4119EFA1" w:rsidR="003A3F7A" w:rsidRPr="00166916" w:rsidRDefault="09B3851B" w:rsidP="003A3F7A">
      <w:pPr>
        <w:pStyle w:val="Title"/>
        <w:rPr>
          <w:rFonts w:cs="Arial"/>
        </w:rPr>
      </w:pPr>
      <w:r w:rsidRPr="00166916">
        <w:rPr>
          <w:rFonts w:cs="Arial"/>
        </w:rPr>
        <w:t>SÍMEY-Símenn</w:t>
      </w:r>
      <w:r w:rsidR="004E630A">
        <w:rPr>
          <w:rFonts w:cs="Arial"/>
        </w:rPr>
        <w:t>tunarmiðstöðvar Eyjafjarðar 20</w:t>
      </w:r>
      <w:r w:rsidR="00E80FA9">
        <w:rPr>
          <w:rFonts w:cs="Arial"/>
        </w:rPr>
        <w:t>2</w:t>
      </w:r>
      <w:r w:rsidR="00DD2335">
        <w:rPr>
          <w:rFonts w:cs="Arial"/>
        </w:rPr>
        <w:t>1</w:t>
      </w:r>
    </w:p>
    <w:p w14:paraId="7EC965CB" w14:textId="77777777" w:rsidR="003A3F7A" w:rsidRPr="00166916" w:rsidRDefault="003A3F7A" w:rsidP="005A51EE">
      <w:pPr>
        <w:rPr>
          <w:rFonts w:cs="Arial"/>
        </w:rPr>
      </w:pPr>
    </w:p>
    <w:p w14:paraId="7EC965CC" w14:textId="77777777" w:rsidR="003A3F7A" w:rsidRPr="00166916" w:rsidRDefault="003A3F7A" w:rsidP="005A51EE">
      <w:pPr>
        <w:rPr>
          <w:rFonts w:cs="Arial"/>
        </w:rPr>
      </w:pPr>
    </w:p>
    <w:p w14:paraId="01D2805A" w14:textId="77777777" w:rsidR="00C867FD" w:rsidRDefault="006172FA">
      <w:pPr>
        <w:spacing w:line="240" w:lineRule="auto"/>
        <w:rPr>
          <w:rFonts w:eastAsiaTheme="majorEastAsia" w:cs="Arial"/>
          <w:b/>
          <w:bCs/>
          <w:sz w:val="24"/>
          <w:szCs w:val="24"/>
        </w:rPr>
      </w:pPr>
      <w:r w:rsidRPr="00166916">
        <w:rPr>
          <w:rFonts w:eastAsiaTheme="majorEastAsia" w:cs="Arial"/>
          <w:b/>
          <w:bCs/>
          <w:sz w:val="24"/>
          <w:szCs w:val="24"/>
        </w:rPr>
        <w:br w:type="page"/>
      </w:r>
    </w:p>
    <w:sdt>
      <w:sdtPr>
        <w:rPr>
          <w:rFonts w:ascii="Arial" w:eastAsia="Times New Roman" w:hAnsi="Arial" w:cs="Times New Roman"/>
          <w:color w:val="auto"/>
          <w:sz w:val="22"/>
          <w:szCs w:val="20"/>
          <w:lang w:val="is-IS" w:eastAsia="is-IS"/>
        </w:rPr>
        <w:id w:val="1016662353"/>
        <w:docPartObj>
          <w:docPartGallery w:val="Table of Contents"/>
          <w:docPartUnique/>
        </w:docPartObj>
      </w:sdtPr>
      <w:sdtEndPr>
        <w:rPr>
          <w:b/>
          <w:bCs/>
          <w:noProof/>
        </w:rPr>
      </w:sdtEndPr>
      <w:sdtContent>
        <w:p w14:paraId="03929FC4" w14:textId="0BDF7F40" w:rsidR="00C867FD" w:rsidRDefault="00C867FD">
          <w:pPr>
            <w:pStyle w:val="TOCHeading"/>
          </w:pPr>
          <w:proofErr w:type="spellStart"/>
          <w:r>
            <w:t>Efnisyfirlit</w:t>
          </w:r>
          <w:proofErr w:type="spellEnd"/>
        </w:p>
        <w:p w14:paraId="68251306" w14:textId="77777777" w:rsidR="00C867FD" w:rsidRDefault="00C867FD">
          <w:pPr>
            <w:pStyle w:val="TOC1"/>
            <w:tabs>
              <w:tab w:val="right" w:leader="dot" w:pos="8538"/>
            </w:tabs>
          </w:pPr>
        </w:p>
        <w:p w14:paraId="392F4E0A" w14:textId="77777777" w:rsidR="00C867FD" w:rsidRDefault="00C867FD">
          <w:pPr>
            <w:pStyle w:val="TOC1"/>
            <w:tabs>
              <w:tab w:val="right" w:leader="dot" w:pos="8538"/>
            </w:tabs>
          </w:pPr>
        </w:p>
        <w:p w14:paraId="705E8626" w14:textId="53C57697" w:rsidR="00F467EB" w:rsidRDefault="00C867FD">
          <w:pPr>
            <w:pStyle w:val="TOC1"/>
            <w:tabs>
              <w:tab w:val="right" w:leader="dot" w:pos="853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627731" w:history="1">
            <w:r w:rsidR="00F467EB" w:rsidRPr="00601741">
              <w:rPr>
                <w:rStyle w:val="Hyperlink"/>
                <w:rFonts w:cs="Arial"/>
                <w:noProof/>
              </w:rPr>
              <w:t>Inngangur</w:t>
            </w:r>
            <w:r w:rsidR="00F467EB">
              <w:rPr>
                <w:noProof/>
                <w:webHidden/>
              </w:rPr>
              <w:tab/>
            </w:r>
            <w:r w:rsidR="00F467EB">
              <w:rPr>
                <w:noProof/>
                <w:webHidden/>
              </w:rPr>
              <w:fldChar w:fldCharType="begin"/>
            </w:r>
            <w:r w:rsidR="00F467EB">
              <w:rPr>
                <w:noProof/>
                <w:webHidden/>
              </w:rPr>
              <w:instrText xml:space="preserve"> PAGEREF _Toc33627731 \h </w:instrText>
            </w:r>
            <w:r w:rsidR="00F467EB">
              <w:rPr>
                <w:noProof/>
                <w:webHidden/>
              </w:rPr>
            </w:r>
            <w:r w:rsidR="00F467EB">
              <w:rPr>
                <w:noProof/>
                <w:webHidden/>
              </w:rPr>
              <w:fldChar w:fldCharType="separate"/>
            </w:r>
            <w:r w:rsidR="00770B49">
              <w:rPr>
                <w:noProof/>
                <w:webHidden/>
              </w:rPr>
              <w:t>3</w:t>
            </w:r>
            <w:r w:rsidR="00F467EB">
              <w:rPr>
                <w:noProof/>
                <w:webHidden/>
              </w:rPr>
              <w:fldChar w:fldCharType="end"/>
            </w:r>
          </w:hyperlink>
        </w:p>
        <w:p w14:paraId="754D5F08" w14:textId="0BE7669E" w:rsidR="00F467EB" w:rsidRDefault="00727F9D">
          <w:pPr>
            <w:pStyle w:val="TOC1"/>
            <w:tabs>
              <w:tab w:val="left" w:pos="440"/>
              <w:tab w:val="right" w:leader="dot" w:pos="8538"/>
            </w:tabs>
            <w:rPr>
              <w:rFonts w:asciiTheme="minorHAnsi" w:eastAsiaTheme="minorEastAsia" w:hAnsiTheme="minorHAnsi" w:cstheme="minorBidi"/>
              <w:noProof/>
              <w:szCs w:val="22"/>
            </w:rPr>
          </w:pPr>
          <w:hyperlink w:anchor="_Toc33627732" w:history="1">
            <w:r w:rsidR="00F467EB" w:rsidRPr="00601741">
              <w:rPr>
                <w:rStyle w:val="Hyperlink"/>
                <w:rFonts w:cs="Arial"/>
                <w:noProof/>
              </w:rPr>
              <w:t>1.</w:t>
            </w:r>
            <w:r w:rsidR="00F467EB">
              <w:rPr>
                <w:rFonts w:asciiTheme="minorHAnsi" w:eastAsiaTheme="minorEastAsia" w:hAnsiTheme="minorHAnsi" w:cstheme="minorBidi"/>
                <w:noProof/>
                <w:szCs w:val="22"/>
              </w:rPr>
              <w:tab/>
            </w:r>
            <w:r w:rsidR="00F467EB" w:rsidRPr="00601741">
              <w:rPr>
                <w:rStyle w:val="Hyperlink"/>
                <w:rFonts w:cs="Arial"/>
                <w:noProof/>
              </w:rPr>
              <w:t>Vottaðar námsleiðir</w:t>
            </w:r>
            <w:r w:rsidR="00F467EB">
              <w:rPr>
                <w:noProof/>
                <w:webHidden/>
              </w:rPr>
              <w:tab/>
            </w:r>
            <w:r w:rsidR="00F467EB">
              <w:rPr>
                <w:noProof/>
                <w:webHidden/>
              </w:rPr>
              <w:fldChar w:fldCharType="begin"/>
            </w:r>
            <w:r w:rsidR="00F467EB">
              <w:rPr>
                <w:noProof/>
                <w:webHidden/>
              </w:rPr>
              <w:instrText xml:space="preserve"> PAGEREF _Toc33627732 \h </w:instrText>
            </w:r>
            <w:r w:rsidR="00F467EB">
              <w:rPr>
                <w:noProof/>
                <w:webHidden/>
              </w:rPr>
            </w:r>
            <w:r w:rsidR="00F467EB">
              <w:rPr>
                <w:noProof/>
                <w:webHidden/>
              </w:rPr>
              <w:fldChar w:fldCharType="separate"/>
            </w:r>
            <w:r w:rsidR="00770B49">
              <w:rPr>
                <w:noProof/>
                <w:webHidden/>
              </w:rPr>
              <w:t>4</w:t>
            </w:r>
            <w:r w:rsidR="00F467EB">
              <w:rPr>
                <w:noProof/>
                <w:webHidden/>
              </w:rPr>
              <w:fldChar w:fldCharType="end"/>
            </w:r>
          </w:hyperlink>
        </w:p>
        <w:p w14:paraId="3443A03B" w14:textId="31B68543" w:rsidR="00F467EB" w:rsidRDefault="00727F9D">
          <w:pPr>
            <w:pStyle w:val="TOC1"/>
            <w:tabs>
              <w:tab w:val="left" w:pos="440"/>
              <w:tab w:val="right" w:leader="dot" w:pos="8538"/>
            </w:tabs>
            <w:rPr>
              <w:rFonts w:asciiTheme="minorHAnsi" w:eastAsiaTheme="minorEastAsia" w:hAnsiTheme="minorHAnsi" w:cstheme="minorBidi"/>
              <w:noProof/>
              <w:szCs w:val="22"/>
            </w:rPr>
          </w:pPr>
          <w:hyperlink w:anchor="_Toc33627733" w:history="1">
            <w:r w:rsidR="00F467EB" w:rsidRPr="00601741">
              <w:rPr>
                <w:rStyle w:val="Hyperlink"/>
                <w:rFonts w:cs="Arial"/>
                <w:noProof/>
              </w:rPr>
              <w:t>2.</w:t>
            </w:r>
            <w:r w:rsidR="00F467EB">
              <w:rPr>
                <w:rFonts w:asciiTheme="minorHAnsi" w:eastAsiaTheme="minorEastAsia" w:hAnsiTheme="minorHAnsi" w:cstheme="minorBidi"/>
                <w:noProof/>
                <w:szCs w:val="22"/>
              </w:rPr>
              <w:tab/>
            </w:r>
            <w:r w:rsidR="00F467EB" w:rsidRPr="00601741">
              <w:rPr>
                <w:rStyle w:val="Hyperlink"/>
                <w:rFonts w:cs="Arial"/>
                <w:noProof/>
              </w:rPr>
              <w:t>Verkefnastyrkir</w:t>
            </w:r>
            <w:r w:rsidR="00F467EB">
              <w:rPr>
                <w:noProof/>
                <w:webHidden/>
              </w:rPr>
              <w:tab/>
            </w:r>
            <w:r w:rsidR="00F467EB">
              <w:rPr>
                <w:noProof/>
                <w:webHidden/>
              </w:rPr>
              <w:fldChar w:fldCharType="begin"/>
            </w:r>
            <w:r w:rsidR="00F467EB">
              <w:rPr>
                <w:noProof/>
                <w:webHidden/>
              </w:rPr>
              <w:instrText xml:space="preserve"> PAGEREF _Toc33627733 \h </w:instrText>
            </w:r>
            <w:r w:rsidR="00F467EB">
              <w:rPr>
                <w:noProof/>
                <w:webHidden/>
              </w:rPr>
            </w:r>
            <w:r w:rsidR="00F467EB">
              <w:rPr>
                <w:noProof/>
                <w:webHidden/>
              </w:rPr>
              <w:fldChar w:fldCharType="separate"/>
            </w:r>
            <w:r w:rsidR="00770B49">
              <w:rPr>
                <w:noProof/>
                <w:webHidden/>
              </w:rPr>
              <w:t>5</w:t>
            </w:r>
            <w:r w:rsidR="00F467EB">
              <w:rPr>
                <w:noProof/>
                <w:webHidden/>
              </w:rPr>
              <w:fldChar w:fldCharType="end"/>
            </w:r>
          </w:hyperlink>
        </w:p>
        <w:p w14:paraId="2166C7AF" w14:textId="6395A381" w:rsidR="00F467EB" w:rsidRDefault="00727F9D">
          <w:pPr>
            <w:pStyle w:val="TOC1"/>
            <w:tabs>
              <w:tab w:val="right" w:leader="dot" w:pos="8538"/>
            </w:tabs>
            <w:rPr>
              <w:rFonts w:asciiTheme="minorHAnsi" w:eastAsiaTheme="minorEastAsia" w:hAnsiTheme="minorHAnsi" w:cstheme="minorBidi"/>
              <w:noProof/>
              <w:szCs w:val="22"/>
            </w:rPr>
          </w:pPr>
          <w:hyperlink w:anchor="_Toc33627734" w:history="1">
            <w:r w:rsidR="00F467EB" w:rsidRPr="00601741">
              <w:rPr>
                <w:rStyle w:val="Hyperlink"/>
                <w:rFonts w:cs="Arial"/>
                <w:noProof/>
              </w:rPr>
              <w:t>3. Náms- og starfsráðgjöf</w:t>
            </w:r>
            <w:r w:rsidR="00F467EB">
              <w:rPr>
                <w:noProof/>
                <w:webHidden/>
              </w:rPr>
              <w:tab/>
            </w:r>
            <w:r w:rsidR="00F467EB">
              <w:rPr>
                <w:noProof/>
                <w:webHidden/>
              </w:rPr>
              <w:fldChar w:fldCharType="begin"/>
            </w:r>
            <w:r w:rsidR="00F467EB">
              <w:rPr>
                <w:noProof/>
                <w:webHidden/>
              </w:rPr>
              <w:instrText xml:space="preserve"> PAGEREF _Toc33627734 \h </w:instrText>
            </w:r>
            <w:r w:rsidR="00F467EB">
              <w:rPr>
                <w:noProof/>
                <w:webHidden/>
              </w:rPr>
            </w:r>
            <w:r w:rsidR="00F467EB">
              <w:rPr>
                <w:noProof/>
                <w:webHidden/>
              </w:rPr>
              <w:fldChar w:fldCharType="separate"/>
            </w:r>
            <w:r w:rsidR="00770B49">
              <w:rPr>
                <w:noProof/>
                <w:webHidden/>
              </w:rPr>
              <w:t>5</w:t>
            </w:r>
            <w:r w:rsidR="00F467EB">
              <w:rPr>
                <w:noProof/>
                <w:webHidden/>
              </w:rPr>
              <w:fldChar w:fldCharType="end"/>
            </w:r>
          </w:hyperlink>
        </w:p>
        <w:p w14:paraId="7F074CA7" w14:textId="3749F3E7" w:rsidR="00F467EB" w:rsidRDefault="00727F9D">
          <w:pPr>
            <w:pStyle w:val="TOC1"/>
            <w:tabs>
              <w:tab w:val="right" w:leader="dot" w:pos="8538"/>
            </w:tabs>
            <w:rPr>
              <w:rFonts w:asciiTheme="minorHAnsi" w:eastAsiaTheme="minorEastAsia" w:hAnsiTheme="minorHAnsi" w:cstheme="minorBidi"/>
              <w:noProof/>
              <w:szCs w:val="22"/>
            </w:rPr>
          </w:pPr>
          <w:hyperlink w:anchor="_Toc33627735" w:history="1">
            <w:r w:rsidR="00F467EB" w:rsidRPr="00601741">
              <w:rPr>
                <w:rStyle w:val="Hyperlink"/>
                <w:rFonts w:cs="Arial"/>
                <w:noProof/>
              </w:rPr>
              <w:t>4. Almenn námskeið</w:t>
            </w:r>
            <w:r w:rsidR="00F467EB">
              <w:rPr>
                <w:noProof/>
                <w:webHidden/>
              </w:rPr>
              <w:tab/>
            </w:r>
            <w:r w:rsidR="00F467EB">
              <w:rPr>
                <w:noProof/>
                <w:webHidden/>
              </w:rPr>
              <w:fldChar w:fldCharType="begin"/>
            </w:r>
            <w:r w:rsidR="00F467EB">
              <w:rPr>
                <w:noProof/>
                <w:webHidden/>
              </w:rPr>
              <w:instrText xml:space="preserve"> PAGEREF _Toc33627735 \h </w:instrText>
            </w:r>
            <w:r w:rsidR="00F467EB">
              <w:rPr>
                <w:noProof/>
                <w:webHidden/>
              </w:rPr>
            </w:r>
            <w:r w:rsidR="00F467EB">
              <w:rPr>
                <w:noProof/>
                <w:webHidden/>
              </w:rPr>
              <w:fldChar w:fldCharType="separate"/>
            </w:r>
            <w:r w:rsidR="00770B49">
              <w:rPr>
                <w:noProof/>
                <w:webHidden/>
              </w:rPr>
              <w:t>6</w:t>
            </w:r>
            <w:r w:rsidR="00F467EB">
              <w:rPr>
                <w:noProof/>
                <w:webHidden/>
              </w:rPr>
              <w:fldChar w:fldCharType="end"/>
            </w:r>
          </w:hyperlink>
        </w:p>
        <w:p w14:paraId="561498D4" w14:textId="6CEB1305" w:rsidR="00F467EB" w:rsidRDefault="00727F9D">
          <w:pPr>
            <w:pStyle w:val="TOC1"/>
            <w:tabs>
              <w:tab w:val="right" w:leader="dot" w:pos="8538"/>
            </w:tabs>
            <w:rPr>
              <w:rFonts w:asciiTheme="minorHAnsi" w:eastAsiaTheme="minorEastAsia" w:hAnsiTheme="minorHAnsi" w:cstheme="minorBidi"/>
              <w:noProof/>
              <w:szCs w:val="22"/>
            </w:rPr>
          </w:pPr>
          <w:hyperlink w:anchor="_Toc33627736" w:history="1">
            <w:r w:rsidR="00F467EB" w:rsidRPr="00601741">
              <w:rPr>
                <w:rStyle w:val="Hyperlink"/>
                <w:rFonts w:cs="Arial"/>
                <w:noProof/>
              </w:rPr>
              <w:t>6. Raunfærnimat</w:t>
            </w:r>
            <w:r w:rsidR="00F467EB">
              <w:rPr>
                <w:noProof/>
                <w:webHidden/>
              </w:rPr>
              <w:tab/>
            </w:r>
            <w:r w:rsidR="00F467EB">
              <w:rPr>
                <w:noProof/>
                <w:webHidden/>
              </w:rPr>
              <w:fldChar w:fldCharType="begin"/>
            </w:r>
            <w:r w:rsidR="00F467EB">
              <w:rPr>
                <w:noProof/>
                <w:webHidden/>
              </w:rPr>
              <w:instrText xml:space="preserve"> PAGEREF _Toc33627736 \h </w:instrText>
            </w:r>
            <w:r w:rsidR="00F467EB">
              <w:rPr>
                <w:noProof/>
                <w:webHidden/>
              </w:rPr>
            </w:r>
            <w:r w:rsidR="00F467EB">
              <w:rPr>
                <w:noProof/>
                <w:webHidden/>
              </w:rPr>
              <w:fldChar w:fldCharType="separate"/>
            </w:r>
            <w:r w:rsidR="00770B49">
              <w:rPr>
                <w:noProof/>
                <w:webHidden/>
              </w:rPr>
              <w:t>7</w:t>
            </w:r>
            <w:r w:rsidR="00F467EB">
              <w:rPr>
                <w:noProof/>
                <w:webHidden/>
              </w:rPr>
              <w:fldChar w:fldCharType="end"/>
            </w:r>
          </w:hyperlink>
        </w:p>
        <w:p w14:paraId="6F37E816" w14:textId="60CCC0C0" w:rsidR="00F467EB" w:rsidRDefault="00727F9D">
          <w:pPr>
            <w:pStyle w:val="TOC1"/>
            <w:tabs>
              <w:tab w:val="right" w:leader="dot" w:pos="8538"/>
            </w:tabs>
            <w:rPr>
              <w:rFonts w:asciiTheme="minorHAnsi" w:eastAsiaTheme="minorEastAsia" w:hAnsiTheme="minorHAnsi" w:cstheme="minorBidi"/>
              <w:noProof/>
              <w:szCs w:val="22"/>
            </w:rPr>
          </w:pPr>
          <w:hyperlink w:anchor="_Toc33627737" w:history="1">
            <w:r w:rsidR="00F467EB" w:rsidRPr="00601741">
              <w:rPr>
                <w:rStyle w:val="Hyperlink"/>
                <w:rFonts w:cs="Arial"/>
                <w:noProof/>
              </w:rPr>
              <w:t>7. Fjölmennt</w:t>
            </w:r>
            <w:r w:rsidR="00F467EB">
              <w:rPr>
                <w:noProof/>
                <w:webHidden/>
              </w:rPr>
              <w:tab/>
            </w:r>
            <w:r w:rsidR="00F467EB">
              <w:rPr>
                <w:noProof/>
                <w:webHidden/>
              </w:rPr>
              <w:fldChar w:fldCharType="begin"/>
            </w:r>
            <w:r w:rsidR="00F467EB">
              <w:rPr>
                <w:noProof/>
                <w:webHidden/>
              </w:rPr>
              <w:instrText xml:space="preserve"> PAGEREF _Toc33627737 \h </w:instrText>
            </w:r>
            <w:r w:rsidR="00F467EB">
              <w:rPr>
                <w:noProof/>
                <w:webHidden/>
              </w:rPr>
            </w:r>
            <w:r w:rsidR="00F467EB">
              <w:rPr>
                <w:noProof/>
                <w:webHidden/>
              </w:rPr>
              <w:fldChar w:fldCharType="separate"/>
            </w:r>
            <w:r w:rsidR="00770B49">
              <w:rPr>
                <w:noProof/>
                <w:webHidden/>
              </w:rPr>
              <w:t>9</w:t>
            </w:r>
            <w:r w:rsidR="00F467EB">
              <w:rPr>
                <w:noProof/>
                <w:webHidden/>
              </w:rPr>
              <w:fldChar w:fldCharType="end"/>
            </w:r>
          </w:hyperlink>
        </w:p>
        <w:p w14:paraId="4ECF837C" w14:textId="7EB3D8E0" w:rsidR="00F467EB" w:rsidRDefault="00727F9D">
          <w:pPr>
            <w:pStyle w:val="TOC1"/>
            <w:tabs>
              <w:tab w:val="right" w:leader="dot" w:pos="8538"/>
            </w:tabs>
            <w:rPr>
              <w:rFonts w:asciiTheme="minorHAnsi" w:eastAsiaTheme="minorEastAsia" w:hAnsiTheme="minorHAnsi" w:cstheme="minorBidi"/>
              <w:noProof/>
              <w:szCs w:val="22"/>
            </w:rPr>
          </w:pPr>
          <w:hyperlink w:anchor="_Toc33627738" w:history="1">
            <w:r w:rsidR="00F467EB" w:rsidRPr="00601741">
              <w:rPr>
                <w:rStyle w:val="Hyperlink"/>
                <w:rFonts w:cs="Arial"/>
                <w:noProof/>
              </w:rPr>
              <w:t>8. Samstarf við atvinnulífið</w:t>
            </w:r>
            <w:r w:rsidR="00F467EB">
              <w:rPr>
                <w:noProof/>
                <w:webHidden/>
              </w:rPr>
              <w:tab/>
            </w:r>
            <w:r w:rsidR="00F467EB">
              <w:rPr>
                <w:noProof/>
                <w:webHidden/>
              </w:rPr>
              <w:fldChar w:fldCharType="begin"/>
            </w:r>
            <w:r w:rsidR="00F467EB">
              <w:rPr>
                <w:noProof/>
                <w:webHidden/>
              </w:rPr>
              <w:instrText xml:space="preserve"> PAGEREF _Toc33627738 \h </w:instrText>
            </w:r>
            <w:r w:rsidR="00F467EB">
              <w:rPr>
                <w:noProof/>
                <w:webHidden/>
              </w:rPr>
            </w:r>
            <w:r w:rsidR="00F467EB">
              <w:rPr>
                <w:noProof/>
                <w:webHidden/>
              </w:rPr>
              <w:fldChar w:fldCharType="separate"/>
            </w:r>
            <w:r w:rsidR="00770B49">
              <w:rPr>
                <w:noProof/>
                <w:webHidden/>
              </w:rPr>
              <w:t>9</w:t>
            </w:r>
            <w:r w:rsidR="00F467EB">
              <w:rPr>
                <w:noProof/>
                <w:webHidden/>
              </w:rPr>
              <w:fldChar w:fldCharType="end"/>
            </w:r>
          </w:hyperlink>
        </w:p>
        <w:p w14:paraId="09F410AE" w14:textId="1ED17A36" w:rsidR="00F467EB" w:rsidRDefault="00727F9D">
          <w:pPr>
            <w:pStyle w:val="TOC1"/>
            <w:tabs>
              <w:tab w:val="right" w:leader="dot" w:pos="8538"/>
            </w:tabs>
            <w:rPr>
              <w:rFonts w:asciiTheme="minorHAnsi" w:eastAsiaTheme="minorEastAsia" w:hAnsiTheme="minorHAnsi" w:cstheme="minorBidi"/>
              <w:noProof/>
              <w:szCs w:val="22"/>
            </w:rPr>
          </w:pPr>
          <w:hyperlink w:anchor="_Toc33627739" w:history="1">
            <w:r w:rsidR="00F467EB" w:rsidRPr="00601741">
              <w:rPr>
                <w:rStyle w:val="Hyperlink"/>
                <w:noProof/>
              </w:rPr>
              <w:t>9. Gæðamál</w:t>
            </w:r>
            <w:r w:rsidR="00F467EB">
              <w:rPr>
                <w:noProof/>
                <w:webHidden/>
              </w:rPr>
              <w:tab/>
            </w:r>
            <w:r w:rsidR="00F467EB">
              <w:rPr>
                <w:noProof/>
                <w:webHidden/>
              </w:rPr>
              <w:fldChar w:fldCharType="begin"/>
            </w:r>
            <w:r w:rsidR="00F467EB">
              <w:rPr>
                <w:noProof/>
                <w:webHidden/>
              </w:rPr>
              <w:instrText xml:space="preserve"> PAGEREF _Toc33627739 \h </w:instrText>
            </w:r>
            <w:r w:rsidR="00F467EB">
              <w:rPr>
                <w:noProof/>
                <w:webHidden/>
              </w:rPr>
            </w:r>
            <w:r w:rsidR="00F467EB">
              <w:rPr>
                <w:noProof/>
                <w:webHidden/>
              </w:rPr>
              <w:fldChar w:fldCharType="separate"/>
            </w:r>
            <w:r w:rsidR="00770B49">
              <w:rPr>
                <w:noProof/>
                <w:webHidden/>
              </w:rPr>
              <w:t>11</w:t>
            </w:r>
            <w:r w:rsidR="00F467EB">
              <w:rPr>
                <w:noProof/>
                <w:webHidden/>
              </w:rPr>
              <w:fldChar w:fldCharType="end"/>
            </w:r>
          </w:hyperlink>
        </w:p>
        <w:p w14:paraId="73309483" w14:textId="60910C61" w:rsidR="00F467EB" w:rsidRDefault="00727F9D">
          <w:pPr>
            <w:pStyle w:val="TOC1"/>
            <w:tabs>
              <w:tab w:val="right" w:leader="dot" w:pos="8538"/>
            </w:tabs>
            <w:rPr>
              <w:rFonts w:asciiTheme="minorHAnsi" w:eastAsiaTheme="minorEastAsia" w:hAnsiTheme="minorHAnsi" w:cstheme="minorBidi"/>
              <w:noProof/>
              <w:szCs w:val="22"/>
            </w:rPr>
          </w:pPr>
          <w:hyperlink w:anchor="_Toc33627740" w:history="1">
            <w:r w:rsidR="00F467EB" w:rsidRPr="00601741">
              <w:rPr>
                <w:rStyle w:val="Hyperlink"/>
                <w:rFonts w:cs="Arial"/>
                <w:noProof/>
              </w:rPr>
              <w:t>10. Samantekt og framtíðarsýn</w:t>
            </w:r>
            <w:r w:rsidR="00F467EB">
              <w:rPr>
                <w:noProof/>
                <w:webHidden/>
              </w:rPr>
              <w:tab/>
            </w:r>
            <w:r w:rsidR="00F467EB">
              <w:rPr>
                <w:noProof/>
                <w:webHidden/>
              </w:rPr>
              <w:fldChar w:fldCharType="begin"/>
            </w:r>
            <w:r w:rsidR="00F467EB">
              <w:rPr>
                <w:noProof/>
                <w:webHidden/>
              </w:rPr>
              <w:instrText xml:space="preserve"> PAGEREF _Toc33627740 \h </w:instrText>
            </w:r>
            <w:r w:rsidR="00F467EB">
              <w:rPr>
                <w:noProof/>
                <w:webHidden/>
              </w:rPr>
            </w:r>
            <w:r w:rsidR="00F467EB">
              <w:rPr>
                <w:noProof/>
                <w:webHidden/>
              </w:rPr>
              <w:fldChar w:fldCharType="separate"/>
            </w:r>
            <w:r w:rsidR="00770B49">
              <w:rPr>
                <w:noProof/>
                <w:webHidden/>
              </w:rPr>
              <w:t>12</w:t>
            </w:r>
            <w:r w:rsidR="00F467EB">
              <w:rPr>
                <w:noProof/>
                <w:webHidden/>
              </w:rPr>
              <w:fldChar w:fldCharType="end"/>
            </w:r>
          </w:hyperlink>
        </w:p>
        <w:p w14:paraId="2B07D5FC" w14:textId="29BE535D" w:rsidR="00C867FD" w:rsidRDefault="00C867FD">
          <w:r>
            <w:rPr>
              <w:b/>
              <w:bCs/>
              <w:noProof/>
            </w:rPr>
            <w:fldChar w:fldCharType="end"/>
          </w:r>
        </w:p>
      </w:sdtContent>
    </w:sdt>
    <w:p w14:paraId="325C7765" w14:textId="5E230DBA" w:rsidR="00C867FD" w:rsidRDefault="00C867FD">
      <w:pPr>
        <w:spacing w:line="240" w:lineRule="auto"/>
        <w:rPr>
          <w:rFonts w:eastAsiaTheme="majorEastAsia" w:cs="Arial"/>
          <w:b/>
          <w:bCs/>
          <w:sz w:val="24"/>
          <w:szCs w:val="24"/>
        </w:rPr>
      </w:pPr>
      <w:r>
        <w:rPr>
          <w:rFonts w:eastAsiaTheme="majorEastAsia" w:cs="Arial"/>
          <w:b/>
          <w:bCs/>
          <w:sz w:val="24"/>
          <w:szCs w:val="24"/>
        </w:rPr>
        <w:br w:type="page"/>
      </w:r>
    </w:p>
    <w:p w14:paraId="7EC965CD" w14:textId="0880056A" w:rsidR="006172FA" w:rsidRPr="00166916" w:rsidRDefault="006172FA">
      <w:pPr>
        <w:spacing w:line="240" w:lineRule="auto"/>
        <w:rPr>
          <w:rFonts w:eastAsiaTheme="majorEastAsia" w:cs="Arial"/>
          <w:b/>
          <w:bCs/>
          <w:sz w:val="24"/>
          <w:szCs w:val="24"/>
        </w:rPr>
      </w:pPr>
    </w:p>
    <w:p w14:paraId="7EC965CE" w14:textId="77777777" w:rsidR="00B00952" w:rsidRPr="00166916" w:rsidRDefault="09B3851B" w:rsidP="006172FA">
      <w:pPr>
        <w:pStyle w:val="Heading1"/>
        <w:numPr>
          <w:ilvl w:val="0"/>
          <w:numId w:val="0"/>
        </w:numPr>
        <w:ind w:left="2520"/>
        <w:rPr>
          <w:rFonts w:cs="Arial"/>
        </w:rPr>
      </w:pPr>
      <w:bookmarkStart w:id="0" w:name="_Toc33627731"/>
      <w:r w:rsidRPr="00166916">
        <w:rPr>
          <w:rFonts w:cs="Arial"/>
        </w:rPr>
        <w:t>Inngangur</w:t>
      </w:r>
      <w:bookmarkEnd w:id="0"/>
    </w:p>
    <w:p w14:paraId="7EC965CF" w14:textId="364A2995" w:rsidR="005A51EE" w:rsidRPr="00166916" w:rsidRDefault="09B3851B" w:rsidP="00B00952">
      <w:pPr>
        <w:rPr>
          <w:rFonts w:eastAsiaTheme="majorEastAsia" w:cs="Arial"/>
          <w:bCs/>
          <w:szCs w:val="22"/>
        </w:rPr>
      </w:pPr>
      <w:r w:rsidRPr="00166916">
        <w:rPr>
          <w:rFonts w:eastAsiaTheme="majorBidi" w:cs="Arial"/>
        </w:rPr>
        <w:t>Símenntunarmið</w:t>
      </w:r>
      <w:r w:rsidR="004E630A">
        <w:rPr>
          <w:rFonts w:eastAsiaTheme="majorBidi" w:cs="Arial"/>
        </w:rPr>
        <w:t xml:space="preserve">stöð Eyjafjarðar er nú á sínu </w:t>
      </w:r>
      <w:r w:rsidR="00E80FA9">
        <w:rPr>
          <w:rFonts w:eastAsiaTheme="majorBidi" w:cs="Arial"/>
        </w:rPr>
        <w:t>2</w:t>
      </w:r>
      <w:r w:rsidR="00BD558C">
        <w:rPr>
          <w:rFonts w:eastAsiaTheme="majorBidi" w:cs="Arial"/>
        </w:rPr>
        <w:t>1</w:t>
      </w:r>
      <w:r w:rsidRPr="00166916">
        <w:rPr>
          <w:rFonts w:eastAsiaTheme="majorBidi" w:cs="Arial"/>
        </w:rPr>
        <w:t>. starfsári  og þjónustar sem fyrr breiðan hóp viðskiptavina bæði einstaklinga og fyrirtækja á Eyjafjarðarsvæðinu í heild sinni. Þetta er gert með því að bjóða lausnir við hæfi á sviði sí- og endurmenntunar</w:t>
      </w:r>
      <w:r w:rsidR="0053178F">
        <w:rPr>
          <w:rFonts w:eastAsiaTheme="majorBidi" w:cs="Arial"/>
        </w:rPr>
        <w:t xml:space="preserve"> og framhald</w:t>
      </w:r>
      <w:r w:rsidR="00F3723E">
        <w:rPr>
          <w:rFonts w:eastAsiaTheme="majorBidi" w:cs="Arial"/>
        </w:rPr>
        <w:t>sfræðslu</w:t>
      </w:r>
      <w:r w:rsidRPr="00166916">
        <w:rPr>
          <w:rFonts w:eastAsiaTheme="majorBidi" w:cs="Arial"/>
        </w:rPr>
        <w:t>. Í starfsáætlun þessari er farið yfir þær áherslur sem eru fyrirsjáanlegar á árinu.</w:t>
      </w:r>
    </w:p>
    <w:p w14:paraId="7EC965D0" w14:textId="77777777" w:rsidR="005A51EE" w:rsidRPr="00166916" w:rsidRDefault="005A51EE" w:rsidP="003A3F7A">
      <w:pPr>
        <w:rPr>
          <w:rFonts w:eastAsiaTheme="majorEastAsia" w:cs="Arial"/>
          <w:bCs/>
          <w:szCs w:val="22"/>
        </w:rPr>
      </w:pPr>
    </w:p>
    <w:p w14:paraId="7EC965D1" w14:textId="5E397944" w:rsidR="003A3F7A" w:rsidRDefault="09B3851B" w:rsidP="003A3F7A">
      <w:pPr>
        <w:rPr>
          <w:rFonts w:eastAsiaTheme="majorBidi" w:cs="Arial"/>
          <w:b/>
          <w:bCs/>
        </w:rPr>
      </w:pPr>
      <w:r w:rsidRPr="00166916">
        <w:rPr>
          <w:rFonts w:eastAsiaTheme="majorBidi" w:cs="Arial"/>
          <w:b/>
          <w:bCs/>
        </w:rPr>
        <w:t>Helstu verkefni SÍMEY</w:t>
      </w:r>
    </w:p>
    <w:p w14:paraId="5DEE059C" w14:textId="45744F2D" w:rsidR="003532A7" w:rsidRDefault="003532A7" w:rsidP="003A3F7A">
      <w:pPr>
        <w:rPr>
          <w:rFonts w:eastAsiaTheme="majorBidi" w:cs="Arial"/>
          <w:b/>
          <w:bCs/>
        </w:rPr>
      </w:pPr>
    </w:p>
    <w:p w14:paraId="1A0E4FC3" w14:textId="39D40CA0" w:rsidR="003532A7" w:rsidRPr="003532A7" w:rsidRDefault="003532A7" w:rsidP="003A3F7A">
      <w:pPr>
        <w:rPr>
          <w:rFonts w:eastAsiaTheme="majorEastAsia" w:cs="Arial"/>
          <w:bCs/>
          <w:szCs w:val="22"/>
        </w:rPr>
      </w:pPr>
      <w:r w:rsidRPr="003532A7">
        <w:rPr>
          <w:rFonts w:eastAsiaTheme="majorBidi" w:cs="Arial"/>
          <w:bCs/>
        </w:rPr>
        <w:t>Miðstöðin er sjálfseignarstofnun</w:t>
      </w:r>
      <w:r w:rsidR="00F84670">
        <w:rPr>
          <w:rFonts w:eastAsiaTheme="majorBidi" w:cs="Arial"/>
          <w:bCs/>
        </w:rPr>
        <w:t>.</w:t>
      </w:r>
    </w:p>
    <w:p w14:paraId="7EC965D2" w14:textId="6F2FB877" w:rsidR="00E21555" w:rsidRDefault="09B3851B" w:rsidP="00E21555">
      <w:pPr>
        <w:rPr>
          <w:rFonts w:eastAsiaTheme="majorBidi" w:cs="Arial"/>
        </w:rPr>
      </w:pPr>
      <w:r w:rsidRPr="00166916">
        <w:rPr>
          <w:rFonts w:eastAsiaTheme="majorBidi" w:cs="Arial"/>
        </w:rPr>
        <w:t>Daglegri starfsemi má í mjög grófum drá</w:t>
      </w:r>
      <w:r w:rsidR="004E630A">
        <w:rPr>
          <w:rFonts w:eastAsiaTheme="majorBidi" w:cs="Arial"/>
        </w:rPr>
        <w:t>ttum skipta á eftirfarandi hátt í eftirfarandi svið:</w:t>
      </w:r>
    </w:p>
    <w:p w14:paraId="14C4AA5D" w14:textId="2E3963EE" w:rsidR="004E630A" w:rsidRPr="004E630A" w:rsidRDefault="004E630A" w:rsidP="00E21555">
      <w:pPr>
        <w:rPr>
          <w:rFonts w:eastAsiaTheme="majorBidi" w:cs="Arial"/>
          <w:b/>
        </w:rPr>
      </w:pPr>
      <w:r w:rsidRPr="004E630A">
        <w:rPr>
          <w:rFonts w:eastAsiaTheme="majorBidi" w:cs="Arial"/>
          <w:b/>
        </w:rPr>
        <w:t>Fræðslusvið</w:t>
      </w:r>
    </w:p>
    <w:p w14:paraId="6ABB7707" w14:textId="2E4165AB" w:rsidR="004E630A" w:rsidRPr="004E630A" w:rsidRDefault="004E630A" w:rsidP="00E21555">
      <w:pPr>
        <w:rPr>
          <w:rFonts w:eastAsiaTheme="majorBidi" w:cs="Arial"/>
          <w:b/>
        </w:rPr>
      </w:pPr>
      <w:r w:rsidRPr="004E630A">
        <w:rPr>
          <w:rFonts w:eastAsiaTheme="majorBidi" w:cs="Arial"/>
          <w:b/>
        </w:rPr>
        <w:t>Fyrirtækjasvið</w:t>
      </w:r>
    </w:p>
    <w:p w14:paraId="1DE60AAB" w14:textId="664C6DF1" w:rsidR="004E630A" w:rsidRPr="004E630A" w:rsidRDefault="004E630A" w:rsidP="00E21555">
      <w:pPr>
        <w:rPr>
          <w:rFonts w:eastAsiaTheme="majorEastAsia" w:cs="Arial"/>
          <w:b/>
          <w:bCs/>
          <w:szCs w:val="22"/>
        </w:rPr>
      </w:pPr>
      <w:r w:rsidRPr="004E630A">
        <w:rPr>
          <w:rFonts w:eastAsiaTheme="majorEastAsia" w:cs="Arial"/>
          <w:b/>
          <w:bCs/>
          <w:szCs w:val="22"/>
        </w:rPr>
        <w:t>Ráðgjöf og raunfærnimat</w:t>
      </w:r>
    </w:p>
    <w:p w14:paraId="1D229663" w14:textId="02DACCA4" w:rsidR="004E630A" w:rsidRPr="004E630A" w:rsidRDefault="004E630A" w:rsidP="00E21555">
      <w:pPr>
        <w:rPr>
          <w:rFonts w:eastAsiaTheme="majorEastAsia" w:cs="Arial"/>
          <w:b/>
          <w:bCs/>
          <w:szCs w:val="22"/>
        </w:rPr>
      </w:pPr>
      <w:r w:rsidRPr="004E630A">
        <w:rPr>
          <w:rFonts w:eastAsiaTheme="majorEastAsia" w:cs="Arial"/>
          <w:b/>
          <w:bCs/>
          <w:szCs w:val="22"/>
        </w:rPr>
        <w:t>Þróunarsvið</w:t>
      </w:r>
    </w:p>
    <w:p w14:paraId="1EE9592B" w14:textId="2CA34F89" w:rsidR="004E630A" w:rsidRDefault="004E630A" w:rsidP="00E21555">
      <w:pPr>
        <w:rPr>
          <w:rFonts w:eastAsiaTheme="majorEastAsia" w:cs="Arial"/>
          <w:b/>
          <w:bCs/>
          <w:szCs w:val="22"/>
        </w:rPr>
      </w:pPr>
      <w:r w:rsidRPr="004E630A">
        <w:rPr>
          <w:rFonts w:eastAsiaTheme="majorEastAsia" w:cs="Arial"/>
          <w:b/>
          <w:bCs/>
          <w:szCs w:val="22"/>
        </w:rPr>
        <w:t>Stoðsvið</w:t>
      </w:r>
    </w:p>
    <w:p w14:paraId="102F08D9" w14:textId="21222A67" w:rsidR="0065482D" w:rsidRPr="004E630A" w:rsidRDefault="0065482D" w:rsidP="00E21555">
      <w:pPr>
        <w:rPr>
          <w:rFonts w:eastAsiaTheme="majorEastAsia" w:cs="Arial"/>
          <w:b/>
          <w:bCs/>
          <w:szCs w:val="22"/>
        </w:rPr>
      </w:pPr>
      <w:r>
        <w:rPr>
          <w:rFonts w:eastAsiaTheme="majorEastAsia" w:cs="Arial"/>
          <w:b/>
          <w:bCs/>
          <w:szCs w:val="22"/>
        </w:rPr>
        <w:t>Námsver við utanverðan Eyjafjörð</w:t>
      </w:r>
    </w:p>
    <w:p w14:paraId="1CB2DF5D" w14:textId="57C2E14B" w:rsidR="004E630A" w:rsidRPr="00166916" w:rsidRDefault="004E630A" w:rsidP="00E21555">
      <w:pPr>
        <w:rPr>
          <w:rFonts w:eastAsiaTheme="majorEastAsia" w:cs="Arial"/>
          <w:bCs/>
          <w:szCs w:val="22"/>
        </w:rPr>
      </w:pPr>
      <w:r>
        <w:rPr>
          <w:rFonts w:eastAsiaTheme="majorEastAsia" w:cs="Arial"/>
          <w:bCs/>
          <w:szCs w:val="22"/>
        </w:rPr>
        <w:t>Eftirtalin verkefni eru innan ofangreindra sviða:</w:t>
      </w:r>
    </w:p>
    <w:p w14:paraId="7EC965D3" w14:textId="77777777" w:rsidR="00E21555" w:rsidRPr="00166916" w:rsidRDefault="09B3851B" w:rsidP="00E21555">
      <w:pPr>
        <w:rPr>
          <w:rFonts w:eastAsiaTheme="majorEastAsia" w:cs="Arial"/>
          <w:bCs/>
          <w:szCs w:val="22"/>
        </w:rPr>
      </w:pPr>
      <w:r w:rsidRPr="00166916">
        <w:rPr>
          <w:rFonts w:eastAsiaTheme="majorBidi" w:cs="Arial"/>
        </w:rPr>
        <w:t>• Dagleg umsjón með námskeiðum og þjónusta við námskeið sem eru í gangi</w:t>
      </w:r>
    </w:p>
    <w:p w14:paraId="7EC965D4" w14:textId="77777777" w:rsidR="00E21555" w:rsidRPr="00166916" w:rsidRDefault="09B3851B" w:rsidP="00E21555">
      <w:pPr>
        <w:rPr>
          <w:rFonts w:eastAsiaTheme="majorEastAsia" w:cs="Arial"/>
          <w:bCs/>
          <w:szCs w:val="22"/>
        </w:rPr>
      </w:pPr>
      <w:r w:rsidRPr="00166916">
        <w:rPr>
          <w:rFonts w:eastAsiaTheme="majorBidi" w:cs="Arial"/>
        </w:rPr>
        <w:t>• Kynningar á starfsemi og símenntunarframboði SÍMEY</w:t>
      </w:r>
    </w:p>
    <w:p w14:paraId="7EC965D5" w14:textId="23AA83A9" w:rsidR="00E21555" w:rsidRPr="00166916" w:rsidRDefault="09B3851B" w:rsidP="00E21555">
      <w:pPr>
        <w:rPr>
          <w:rFonts w:eastAsiaTheme="majorEastAsia" w:cs="Arial"/>
          <w:bCs/>
          <w:szCs w:val="22"/>
        </w:rPr>
      </w:pPr>
      <w:r w:rsidRPr="00166916">
        <w:rPr>
          <w:rFonts w:eastAsiaTheme="majorBidi" w:cs="Arial"/>
        </w:rPr>
        <w:t>• Miðlun og umsjón með námi og námskeiðum annarra fræðsluaðila</w:t>
      </w:r>
    </w:p>
    <w:p w14:paraId="7EC965D6" w14:textId="77777777" w:rsidR="00E21555" w:rsidRPr="00166916" w:rsidRDefault="09B3851B" w:rsidP="00E21555">
      <w:pPr>
        <w:rPr>
          <w:rFonts w:eastAsiaTheme="majorEastAsia" w:cs="Arial"/>
          <w:bCs/>
          <w:szCs w:val="22"/>
        </w:rPr>
      </w:pPr>
      <w:r w:rsidRPr="00166916">
        <w:rPr>
          <w:rFonts w:eastAsiaTheme="majorBidi" w:cs="Arial"/>
        </w:rPr>
        <w:t>• Skipulagning, hönnun og þróun nýrra námskeiða</w:t>
      </w:r>
    </w:p>
    <w:p w14:paraId="7EC965D7" w14:textId="77777777" w:rsidR="00E21555" w:rsidRPr="00166916" w:rsidRDefault="09B3851B" w:rsidP="00E21555">
      <w:pPr>
        <w:rPr>
          <w:rFonts w:eastAsiaTheme="majorEastAsia" w:cs="Arial"/>
          <w:bCs/>
          <w:szCs w:val="22"/>
        </w:rPr>
      </w:pPr>
      <w:r w:rsidRPr="00166916">
        <w:rPr>
          <w:rFonts w:eastAsiaTheme="majorBidi" w:cs="Arial"/>
        </w:rPr>
        <w:t>• Samskipti og þjónusta við fræðsluaðila</w:t>
      </w:r>
    </w:p>
    <w:p w14:paraId="7EC965D8" w14:textId="23B0B061" w:rsidR="00E21555" w:rsidRDefault="09B3851B" w:rsidP="00E21555">
      <w:pPr>
        <w:rPr>
          <w:rFonts w:eastAsiaTheme="majorBidi" w:cs="Arial"/>
        </w:rPr>
      </w:pPr>
      <w:r w:rsidRPr="00166916">
        <w:rPr>
          <w:rFonts w:eastAsiaTheme="majorBidi" w:cs="Arial"/>
        </w:rPr>
        <w:t xml:space="preserve">• </w:t>
      </w:r>
      <w:r w:rsidR="004E630A">
        <w:rPr>
          <w:rFonts w:eastAsiaTheme="majorBidi" w:cs="Arial"/>
        </w:rPr>
        <w:t>Náms- og starfsráðgjöf fyrir viðskiptavini og innan atvinnulífs</w:t>
      </w:r>
    </w:p>
    <w:p w14:paraId="4C6B3E79" w14:textId="322053A9" w:rsidR="004E630A" w:rsidRPr="004E630A" w:rsidRDefault="004E630A" w:rsidP="00E21555">
      <w:pPr>
        <w:rPr>
          <w:rFonts w:eastAsiaTheme="majorBidi" w:cs="Arial"/>
        </w:rPr>
      </w:pPr>
      <w:r w:rsidRPr="00166916">
        <w:rPr>
          <w:rFonts w:eastAsiaTheme="majorBidi" w:cs="Arial"/>
        </w:rPr>
        <w:t xml:space="preserve">• </w:t>
      </w:r>
      <w:r>
        <w:rPr>
          <w:rFonts w:eastAsiaTheme="majorBidi" w:cs="Arial"/>
        </w:rPr>
        <w:t>Þarfagreiningar innan fyrirtækja</w:t>
      </w:r>
      <w:r w:rsidR="0065482D">
        <w:rPr>
          <w:rFonts w:eastAsiaTheme="majorBidi" w:cs="Arial"/>
        </w:rPr>
        <w:t xml:space="preserve"> m.a.</w:t>
      </w:r>
      <w:r>
        <w:rPr>
          <w:rFonts w:eastAsiaTheme="majorBidi" w:cs="Arial"/>
        </w:rPr>
        <w:t xml:space="preserve"> Fræðslustjóri að láni</w:t>
      </w:r>
    </w:p>
    <w:p w14:paraId="7EC965D9" w14:textId="4B31C934" w:rsidR="00E21555" w:rsidRPr="00166916" w:rsidRDefault="09B3851B" w:rsidP="00E21555">
      <w:pPr>
        <w:rPr>
          <w:rFonts w:eastAsiaTheme="majorEastAsia" w:cs="Arial"/>
          <w:bCs/>
          <w:szCs w:val="22"/>
        </w:rPr>
      </w:pPr>
      <w:r w:rsidRPr="00166916">
        <w:rPr>
          <w:rFonts w:eastAsiaTheme="majorBidi" w:cs="Arial"/>
        </w:rPr>
        <w:t>• Umsjón með fyrirtækjaskólum</w:t>
      </w:r>
      <w:r w:rsidR="004E630A">
        <w:rPr>
          <w:rFonts w:eastAsiaTheme="majorBidi" w:cs="Arial"/>
        </w:rPr>
        <w:t>/ eftirfylgni fræðsluáætlana</w:t>
      </w:r>
    </w:p>
    <w:p w14:paraId="1BAAC58C" w14:textId="203F098A" w:rsidR="004A29B5" w:rsidRDefault="09B3851B" w:rsidP="00E21555">
      <w:pPr>
        <w:rPr>
          <w:rFonts w:eastAsiaTheme="majorBidi" w:cs="Arial"/>
        </w:rPr>
      </w:pPr>
      <w:r w:rsidRPr="00166916">
        <w:rPr>
          <w:rFonts w:eastAsiaTheme="majorBidi" w:cs="Arial"/>
        </w:rPr>
        <w:t>• Raunfærnimat</w:t>
      </w:r>
      <w:r w:rsidR="004E630A">
        <w:rPr>
          <w:rFonts w:eastAsiaTheme="majorBidi" w:cs="Arial"/>
        </w:rPr>
        <w:t xml:space="preserve"> (á móti námi og einnig viðmiðum atvinnulífsins)</w:t>
      </w:r>
    </w:p>
    <w:p w14:paraId="5D61EDF5" w14:textId="1981C935" w:rsidR="004C1909" w:rsidRDefault="004C1909" w:rsidP="00E21555">
      <w:pPr>
        <w:rPr>
          <w:rFonts w:eastAsiaTheme="majorBidi" w:cs="Arial"/>
        </w:rPr>
      </w:pPr>
      <w:r w:rsidRPr="00166916">
        <w:rPr>
          <w:rFonts w:eastAsiaTheme="majorBidi" w:cs="Arial"/>
        </w:rPr>
        <w:t xml:space="preserve">• </w:t>
      </w:r>
      <w:r>
        <w:rPr>
          <w:rFonts w:eastAsiaTheme="majorBidi" w:cs="Arial"/>
        </w:rPr>
        <w:t>Hæfnigreiningar starfa</w:t>
      </w:r>
    </w:p>
    <w:p w14:paraId="24699FF6" w14:textId="3EC1782E" w:rsidR="004A29B5" w:rsidRPr="004A29B5" w:rsidRDefault="004A29B5" w:rsidP="00E21555">
      <w:pPr>
        <w:rPr>
          <w:rFonts w:eastAsiaTheme="majorBidi" w:cs="Arial"/>
        </w:rPr>
      </w:pPr>
      <w:r w:rsidRPr="00166916">
        <w:rPr>
          <w:rFonts w:eastAsiaTheme="majorBidi" w:cs="Arial"/>
        </w:rPr>
        <w:t xml:space="preserve">• </w:t>
      </w:r>
      <w:r>
        <w:rPr>
          <w:rFonts w:eastAsiaTheme="majorBidi" w:cs="Arial"/>
        </w:rPr>
        <w:t>Umsjón með námskeiðahaldi Fjölmenntar</w:t>
      </w:r>
    </w:p>
    <w:p w14:paraId="73A2B872" w14:textId="77777777" w:rsidR="0065482D" w:rsidRDefault="09B3851B" w:rsidP="00E21555">
      <w:pPr>
        <w:rPr>
          <w:rFonts w:eastAsiaTheme="majorBidi" w:cs="Arial"/>
        </w:rPr>
      </w:pPr>
      <w:r w:rsidRPr="00166916">
        <w:rPr>
          <w:rFonts w:eastAsiaTheme="majorBidi" w:cs="Arial"/>
        </w:rPr>
        <w:t xml:space="preserve">• Upplýsingamiðlun í gegnum heimasíðu miðstöðvarinnar og samfélagsmiðla á borð við </w:t>
      </w:r>
      <w:r w:rsidR="0065482D">
        <w:rPr>
          <w:rFonts w:eastAsiaTheme="majorBidi" w:cs="Arial"/>
        </w:rPr>
        <w:t xml:space="preserve">    </w:t>
      </w:r>
      <w:r w:rsidRPr="00166916">
        <w:rPr>
          <w:rFonts w:eastAsiaTheme="majorBidi" w:cs="Arial"/>
        </w:rPr>
        <w:t>Facebook</w:t>
      </w:r>
    </w:p>
    <w:p w14:paraId="7EC965DC" w14:textId="7A218971" w:rsidR="00E21555" w:rsidRDefault="09B3851B" w:rsidP="00E21555">
      <w:pPr>
        <w:rPr>
          <w:rFonts w:eastAsiaTheme="majorBidi" w:cs="Arial"/>
        </w:rPr>
      </w:pPr>
      <w:r w:rsidRPr="00166916">
        <w:rPr>
          <w:rFonts w:eastAsiaTheme="majorBidi" w:cs="Arial"/>
        </w:rPr>
        <w:t>• Innsláttur og úrvinnsla gagna í nemendabókhaldi SÍMEY</w:t>
      </w:r>
    </w:p>
    <w:p w14:paraId="0BB2657B" w14:textId="19E0487D" w:rsidR="00B35423" w:rsidRPr="00166916" w:rsidRDefault="00B35423" w:rsidP="00B35423">
      <w:pPr>
        <w:rPr>
          <w:rFonts w:eastAsiaTheme="majorEastAsia" w:cs="Arial"/>
          <w:bCs/>
          <w:szCs w:val="22"/>
        </w:rPr>
      </w:pPr>
      <w:r w:rsidRPr="00166916">
        <w:rPr>
          <w:rFonts w:eastAsiaTheme="majorBidi" w:cs="Arial"/>
        </w:rPr>
        <w:t xml:space="preserve">• </w:t>
      </w:r>
      <w:r>
        <w:rPr>
          <w:rFonts w:eastAsiaTheme="majorBidi" w:cs="Arial"/>
        </w:rPr>
        <w:t xml:space="preserve">Þróunarvinna/ verkefni sbr. </w:t>
      </w:r>
      <w:r w:rsidR="000C722E">
        <w:rPr>
          <w:rFonts w:eastAsiaTheme="majorBidi" w:cs="Arial"/>
        </w:rPr>
        <w:t>n</w:t>
      </w:r>
      <w:r>
        <w:rPr>
          <w:rFonts w:eastAsiaTheme="majorBidi" w:cs="Arial"/>
        </w:rPr>
        <w:t xml:space="preserve">ámskrárgerð, </w:t>
      </w:r>
      <w:r w:rsidR="004C1909">
        <w:rPr>
          <w:rFonts w:eastAsiaTheme="majorBidi" w:cs="Arial"/>
        </w:rPr>
        <w:t>þróun verkfæra.</w:t>
      </w:r>
    </w:p>
    <w:p w14:paraId="7EC965DD" w14:textId="3F2608C6" w:rsidR="003A3F7A" w:rsidRPr="00166916" w:rsidRDefault="09B3851B" w:rsidP="00E21555">
      <w:pPr>
        <w:rPr>
          <w:rFonts w:eastAsiaTheme="majorEastAsia" w:cs="Arial"/>
          <w:bCs/>
          <w:szCs w:val="22"/>
        </w:rPr>
      </w:pPr>
      <w:r w:rsidRPr="00166916">
        <w:rPr>
          <w:rFonts w:eastAsiaTheme="majorBidi" w:cs="Arial"/>
        </w:rPr>
        <w:t>• Ýmis sérverkefni</w:t>
      </w:r>
    </w:p>
    <w:p w14:paraId="7EC965E0" w14:textId="7B9F3E3C" w:rsidR="003A3F7A" w:rsidRPr="00166916" w:rsidRDefault="09B3851B" w:rsidP="00030128">
      <w:pPr>
        <w:pStyle w:val="Heading1"/>
        <w:numPr>
          <w:ilvl w:val="0"/>
          <w:numId w:val="24"/>
        </w:numPr>
        <w:rPr>
          <w:rFonts w:cs="Arial"/>
        </w:rPr>
      </w:pPr>
      <w:bookmarkStart w:id="1" w:name="_Toc33627732"/>
      <w:r w:rsidRPr="00166916">
        <w:rPr>
          <w:rFonts w:cs="Arial"/>
        </w:rPr>
        <w:t>Vottaðar námsleiðir</w:t>
      </w:r>
      <w:bookmarkEnd w:id="1"/>
    </w:p>
    <w:p w14:paraId="6F70813B" w14:textId="3D25150C" w:rsidR="001A31AC" w:rsidRPr="00166916" w:rsidRDefault="09B3851B" w:rsidP="00F467EB">
      <w:pPr>
        <w:jc w:val="both"/>
        <w:rPr>
          <w:rFonts w:cs="Arial"/>
        </w:rPr>
      </w:pPr>
      <w:r w:rsidRPr="00166916">
        <w:rPr>
          <w:rFonts w:cs="Arial"/>
          <w:b/>
          <w:bCs/>
        </w:rPr>
        <w:t>Staðan:</w:t>
      </w:r>
      <w:r w:rsidR="004C1909">
        <w:rPr>
          <w:rFonts w:cs="Arial"/>
        </w:rPr>
        <w:t xml:space="preserve"> Fyrir árið 20</w:t>
      </w:r>
      <w:r w:rsidR="00196C05">
        <w:rPr>
          <w:rFonts w:cs="Arial"/>
        </w:rPr>
        <w:t>20</w:t>
      </w:r>
      <w:r w:rsidRPr="00166916">
        <w:rPr>
          <w:rFonts w:cs="Arial"/>
        </w:rPr>
        <w:t xml:space="preserve"> var SÍMEY úthlutað </w:t>
      </w:r>
      <w:r w:rsidR="00196C05">
        <w:rPr>
          <w:rFonts w:cs="Arial"/>
        </w:rPr>
        <w:t>61.000.000</w:t>
      </w:r>
      <w:r w:rsidRPr="00166916">
        <w:rPr>
          <w:rFonts w:cs="Arial"/>
        </w:rPr>
        <w:t xml:space="preserve"> kr. í vottaðar námsleiðir. Það er </w:t>
      </w:r>
      <w:r w:rsidR="008D180A">
        <w:rPr>
          <w:rFonts w:cs="Arial"/>
        </w:rPr>
        <w:t>sambærileg</w:t>
      </w:r>
      <w:r w:rsidR="00DE5758">
        <w:rPr>
          <w:rFonts w:cs="Arial"/>
        </w:rPr>
        <w:t xml:space="preserve"> upphæð á milli ára</w:t>
      </w:r>
      <w:r w:rsidRPr="00166916">
        <w:rPr>
          <w:rFonts w:cs="Arial"/>
        </w:rPr>
        <w:t>.</w:t>
      </w:r>
      <w:r w:rsidR="00F84670">
        <w:rPr>
          <w:rFonts w:cs="Arial"/>
        </w:rPr>
        <w:t xml:space="preserve"> Úthlutun 202</w:t>
      </w:r>
      <w:r w:rsidR="008D180A">
        <w:rPr>
          <w:rFonts w:cs="Arial"/>
        </w:rPr>
        <w:t>1</w:t>
      </w:r>
      <w:r w:rsidR="00F84670">
        <w:rPr>
          <w:rFonts w:cs="Arial"/>
        </w:rPr>
        <w:t xml:space="preserve"> nemur </w:t>
      </w:r>
      <w:r w:rsidR="00DE5758">
        <w:rPr>
          <w:rFonts w:cs="Arial"/>
        </w:rPr>
        <w:t>60.</w:t>
      </w:r>
      <w:r w:rsidR="00E65D0C">
        <w:rPr>
          <w:rFonts w:cs="Arial"/>
        </w:rPr>
        <w:t>691.000</w:t>
      </w:r>
      <w:r w:rsidR="00F84670">
        <w:rPr>
          <w:rFonts w:cs="Arial"/>
        </w:rPr>
        <w:t xml:space="preserve"> kr.</w:t>
      </w:r>
      <w:r w:rsidR="00E65D0C">
        <w:rPr>
          <w:rFonts w:cs="Arial"/>
        </w:rPr>
        <w:t xml:space="preserve"> Ljóst er að fræðslusjóður fylgir ekki verðlagsþróun.</w:t>
      </w:r>
    </w:p>
    <w:p w14:paraId="41DFBD4B" w14:textId="059D2F85" w:rsidR="001A0454" w:rsidRDefault="09B3851B" w:rsidP="00F467EB">
      <w:pPr>
        <w:jc w:val="both"/>
        <w:rPr>
          <w:rFonts w:cs="Arial"/>
        </w:rPr>
      </w:pPr>
      <w:r w:rsidRPr="00166916">
        <w:rPr>
          <w:rFonts w:cs="Arial"/>
        </w:rPr>
        <w:t xml:space="preserve">SÍMEY sótti um fjármagn talsvert langt umfram það sem fékkst úthlutað. Há umsóknarupphæð hefur undanfarið </w:t>
      </w:r>
      <w:r w:rsidR="007B45A7">
        <w:rPr>
          <w:rFonts w:cs="Arial"/>
        </w:rPr>
        <w:t xml:space="preserve">ekki </w:t>
      </w:r>
      <w:r w:rsidRPr="00166916">
        <w:rPr>
          <w:rFonts w:cs="Arial"/>
        </w:rPr>
        <w:t xml:space="preserve">haft áhrif til hækkunar á úthlutun </w:t>
      </w:r>
      <w:r w:rsidR="007B45A7">
        <w:rPr>
          <w:rFonts w:cs="Arial"/>
        </w:rPr>
        <w:t xml:space="preserve">en </w:t>
      </w:r>
      <w:r w:rsidR="0080412A">
        <w:rPr>
          <w:rFonts w:cs="Arial"/>
        </w:rPr>
        <w:t>sótt hefur verið um það sem miðstöðin telur þörf á og hefur getu til að framkvæma. Þ</w:t>
      </w:r>
      <w:r w:rsidRPr="00166916">
        <w:rPr>
          <w:rFonts w:cs="Arial"/>
        </w:rPr>
        <w:t xml:space="preserve">ess vegna var ákveðið að fækka ekki námsleiðum í umsókninni. </w:t>
      </w:r>
      <w:r w:rsidR="0020195A">
        <w:rPr>
          <w:rFonts w:cs="Arial"/>
        </w:rPr>
        <w:t>Með tilkomu INNU fyrir framhaldsfræðsluna er verið að mæla mun nákvæmar námslok þátttakenda. Fyrir hvern þátttakanda sem fellur úr námi/brottfall skerðist fjármagn úr fræðslusjóði sem nemur 5%. Ljóst er að starf fræðsluaðila í framhaldsfræðslu er mjög kröfuhart og árangursmiðað.</w:t>
      </w:r>
    </w:p>
    <w:p w14:paraId="0E5312FC" w14:textId="3780DFE0" w:rsidR="001A31AC" w:rsidRDefault="09B3851B" w:rsidP="003A3F7A">
      <w:pPr>
        <w:rPr>
          <w:rFonts w:cs="Arial"/>
        </w:rPr>
      </w:pPr>
      <w:r w:rsidRPr="00166916">
        <w:rPr>
          <w:rFonts w:cs="Arial"/>
        </w:rPr>
        <w:t xml:space="preserve">Stefnt er á að fara af stað með </w:t>
      </w:r>
      <w:r w:rsidR="00546C31">
        <w:rPr>
          <w:rFonts w:cs="Arial"/>
        </w:rPr>
        <w:t>eftirtaldar námsleiðir árið 20</w:t>
      </w:r>
      <w:r w:rsidR="00214263">
        <w:rPr>
          <w:rFonts w:cs="Arial"/>
        </w:rPr>
        <w:t>2</w:t>
      </w:r>
      <w:r w:rsidR="000156D9">
        <w:rPr>
          <w:rFonts w:cs="Arial"/>
        </w:rPr>
        <w:t>1</w:t>
      </w:r>
      <w:r w:rsidRPr="00166916">
        <w:rPr>
          <w:rFonts w:cs="Arial"/>
        </w:rPr>
        <w:t>:</w:t>
      </w:r>
    </w:p>
    <w:tbl>
      <w:tblPr>
        <w:tblW w:w="5316" w:type="dxa"/>
        <w:tblCellMar>
          <w:top w:w="15" w:type="dxa"/>
          <w:left w:w="70" w:type="dxa"/>
          <w:bottom w:w="15" w:type="dxa"/>
          <w:right w:w="70" w:type="dxa"/>
        </w:tblCellMar>
        <w:tblLook w:val="04A0" w:firstRow="1" w:lastRow="0" w:firstColumn="1" w:lastColumn="0" w:noHBand="0" w:noVBand="1"/>
      </w:tblPr>
      <w:tblGrid>
        <w:gridCol w:w="5093"/>
        <w:gridCol w:w="1357"/>
      </w:tblGrid>
      <w:tr w:rsidR="000479E2" w:rsidRPr="000479E2" w14:paraId="79C76C1D" w14:textId="77777777" w:rsidTr="00225A5A">
        <w:trPr>
          <w:trHeight w:val="420"/>
        </w:trPr>
        <w:tc>
          <w:tcPr>
            <w:tcW w:w="5093" w:type="dxa"/>
            <w:tcBorders>
              <w:top w:val="single" w:sz="4" w:space="0" w:color="auto"/>
              <w:left w:val="single" w:sz="8" w:space="0" w:color="auto"/>
              <w:bottom w:val="single" w:sz="4" w:space="0" w:color="auto"/>
              <w:right w:val="single" w:sz="4" w:space="0" w:color="auto"/>
            </w:tcBorders>
            <w:shd w:val="clear" w:color="auto" w:fill="FFC000"/>
            <w:noWrap/>
            <w:vAlign w:val="bottom"/>
            <w:hideMark/>
          </w:tcPr>
          <w:p w14:paraId="0A0FB480" w14:textId="5336AB76" w:rsidR="000479E2" w:rsidRPr="000479E2" w:rsidRDefault="000479E2" w:rsidP="000479E2">
            <w:pPr>
              <w:spacing w:line="240" w:lineRule="auto"/>
              <w:rPr>
                <w:rFonts w:ascii="Calibri" w:hAnsi="Calibri" w:cs="Calibri"/>
                <w:color w:val="000000"/>
                <w:sz w:val="32"/>
                <w:szCs w:val="32"/>
              </w:rPr>
            </w:pPr>
            <w:r>
              <w:rPr>
                <w:rFonts w:ascii="Calibri" w:hAnsi="Calibri" w:cs="Calibri"/>
                <w:color w:val="000000"/>
                <w:sz w:val="32"/>
                <w:szCs w:val="32"/>
              </w:rPr>
              <w:t>Námsleið</w:t>
            </w:r>
          </w:p>
        </w:tc>
        <w:tc>
          <w:tcPr>
            <w:tcW w:w="223"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78C3B30" w14:textId="565B1529" w:rsidR="000479E2" w:rsidRPr="000479E2" w:rsidRDefault="000479E2" w:rsidP="000479E2">
            <w:pPr>
              <w:spacing w:line="240" w:lineRule="auto"/>
              <w:rPr>
                <w:rFonts w:ascii="Calibri" w:hAnsi="Calibri" w:cs="Calibri"/>
                <w:color w:val="000000"/>
                <w:sz w:val="32"/>
                <w:szCs w:val="32"/>
              </w:rPr>
            </w:pPr>
            <w:r>
              <w:rPr>
                <w:rFonts w:ascii="Calibri" w:hAnsi="Calibri" w:cs="Calibri"/>
                <w:color w:val="000000"/>
                <w:sz w:val="32"/>
                <w:szCs w:val="32"/>
              </w:rPr>
              <w:t>Fjármagn</w:t>
            </w:r>
          </w:p>
        </w:tc>
      </w:tr>
      <w:tr w:rsidR="000479E2" w:rsidRPr="000479E2" w14:paraId="3BCAC09C"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8B7FE8" w14:textId="0CA58182" w:rsidR="000479E2" w:rsidRPr="000479E2" w:rsidRDefault="000479E2" w:rsidP="000479E2">
            <w:pPr>
              <w:spacing w:line="240" w:lineRule="auto"/>
              <w:rPr>
                <w:rFonts w:ascii="Calibri" w:hAnsi="Calibri" w:cs="Calibri"/>
                <w:b/>
                <w:bCs/>
                <w:i/>
                <w:iCs/>
                <w:color w:val="000000" w:themeColor="text1"/>
                <w:szCs w:val="22"/>
              </w:rPr>
            </w:pPr>
            <w:r>
              <w:rPr>
                <w:rFonts w:ascii="Calibri" w:hAnsi="Calibri" w:cs="Calibri"/>
                <w:b/>
                <w:bCs/>
                <w:i/>
                <w:iCs/>
                <w:color w:val="000000" w:themeColor="text1"/>
                <w:szCs w:val="22"/>
              </w:rPr>
              <w:t>F</w:t>
            </w:r>
            <w:r w:rsidRPr="000479E2">
              <w:rPr>
                <w:rFonts w:ascii="Calibri" w:hAnsi="Calibri" w:cs="Calibri"/>
                <w:b/>
                <w:bCs/>
                <w:i/>
                <w:iCs/>
                <w:color w:val="000000" w:themeColor="text1"/>
                <w:szCs w:val="22"/>
              </w:rPr>
              <w:t>élagsliði brú</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6CC5B" w14:textId="0D42DB8A" w:rsidR="000479E2" w:rsidRPr="000479E2" w:rsidRDefault="000479E2" w:rsidP="000479E2">
            <w:pPr>
              <w:spacing w:line="240" w:lineRule="auto"/>
              <w:jc w:val="right"/>
              <w:rPr>
                <w:rFonts w:ascii="Calibri" w:hAnsi="Calibri" w:cs="Calibri"/>
                <w:b/>
                <w:bCs/>
                <w:i/>
                <w:iCs/>
                <w:color w:val="000000" w:themeColor="text1"/>
                <w:szCs w:val="22"/>
              </w:rPr>
            </w:pPr>
            <w:r w:rsidRPr="000479E2">
              <w:rPr>
                <w:rFonts w:ascii="Calibri" w:hAnsi="Calibri" w:cs="Calibri"/>
                <w:b/>
                <w:bCs/>
                <w:i/>
                <w:iCs/>
                <w:color w:val="000000" w:themeColor="text1"/>
                <w:szCs w:val="22"/>
              </w:rPr>
              <w:t>2.7</w:t>
            </w:r>
            <w:r w:rsidR="00F14F6A">
              <w:rPr>
                <w:rFonts w:ascii="Calibri" w:hAnsi="Calibri" w:cs="Calibri"/>
                <w:b/>
                <w:bCs/>
                <w:i/>
                <w:iCs/>
                <w:color w:val="000000" w:themeColor="text1"/>
                <w:szCs w:val="22"/>
              </w:rPr>
              <w:t>62</w:t>
            </w:r>
            <w:r w:rsidRPr="000479E2">
              <w:rPr>
                <w:rFonts w:ascii="Calibri" w:hAnsi="Calibri" w:cs="Calibri"/>
                <w:b/>
                <w:bCs/>
                <w:i/>
                <w:iCs/>
                <w:color w:val="000000" w:themeColor="text1"/>
                <w:szCs w:val="22"/>
              </w:rPr>
              <w:t>.000</w:t>
            </w:r>
          </w:p>
        </w:tc>
      </w:tr>
      <w:tr w:rsidR="000479E2" w:rsidRPr="000479E2" w14:paraId="586C5D73"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BFCC2" w14:textId="77777777"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Stuðningsfulltrúi brú</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C8162" w14:textId="6C3F2FE6" w:rsidR="000479E2" w:rsidRPr="000479E2" w:rsidRDefault="000479E2" w:rsidP="000479E2">
            <w:pPr>
              <w:spacing w:line="240" w:lineRule="auto"/>
              <w:jc w:val="right"/>
              <w:rPr>
                <w:rFonts w:ascii="Calibri" w:hAnsi="Calibri" w:cs="Calibri"/>
                <w:b/>
                <w:bCs/>
                <w:i/>
                <w:iCs/>
                <w:color w:val="000000" w:themeColor="text1"/>
                <w:szCs w:val="22"/>
              </w:rPr>
            </w:pPr>
            <w:r w:rsidRPr="000479E2">
              <w:rPr>
                <w:rFonts w:ascii="Calibri" w:hAnsi="Calibri" w:cs="Calibri"/>
                <w:b/>
                <w:bCs/>
                <w:i/>
                <w:iCs/>
                <w:color w:val="000000" w:themeColor="text1"/>
                <w:szCs w:val="22"/>
              </w:rPr>
              <w:t>2.</w:t>
            </w:r>
            <w:r w:rsidR="00F14F6A">
              <w:rPr>
                <w:rFonts w:ascii="Calibri" w:hAnsi="Calibri" w:cs="Calibri"/>
                <w:b/>
                <w:bCs/>
                <w:i/>
                <w:iCs/>
                <w:color w:val="000000" w:themeColor="text1"/>
                <w:szCs w:val="22"/>
              </w:rPr>
              <w:t>700</w:t>
            </w:r>
            <w:r w:rsidRPr="000479E2">
              <w:rPr>
                <w:rFonts w:ascii="Calibri" w:hAnsi="Calibri" w:cs="Calibri"/>
                <w:b/>
                <w:bCs/>
                <w:i/>
                <w:iCs/>
                <w:color w:val="000000" w:themeColor="text1"/>
                <w:szCs w:val="22"/>
              </w:rPr>
              <w:t>.000</w:t>
            </w:r>
          </w:p>
        </w:tc>
      </w:tr>
      <w:tr w:rsidR="000479E2" w:rsidRPr="000479E2" w14:paraId="6FB0EB79" w14:textId="77777777" w:rsidTr="00225A5A">
        <w:trPr>
          <w:trHeight w:val="300"/>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9DE3E" w14:textId="224ACC2A"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Sölu-markaðs og rekstarnám</w:t>
            </w:r>
            <w:r w:rsidR="00845449">
              <w:rPr>
                <w:rFonts w:ascii="Calibri" w:hAnsi="Calibri" w:cs="Calibri"/>
                <w:b/>
                <w:bCs/>
                <w:i/>
                <w:iCs/>
                <w:color w:val="000000" w:themeColor="text1"/>
                <w:szCs w:val="22"/>
              </w:rPr>
              <w:t xml:space="preserve"> (tveir)</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FC5B8" w14:textId="646482A8" w:rsidR="000479E2" w:rsidRPr="000479E2" w:rsidRDefault="00EA6FA4"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7</w:t>
            </w:r>
            <w:r w:rsidR="005326FA">
              <w:rPr>
                <w:rFonts w:ascii="Calibri" w:hAnsi="Calibri" w:cs="Calibri"/>
                <w:b/>
                <w:bCs/>
                <w:i/>
                <w:iCs/>
                <w:color w:val="000000" w:themeColor="text1"/>
                <w:szCs w:val="22"/>
              </w:rPr>
              <w:t>.580.000</w:t>
            </w:r>
          </w:p>
        </w:tc>
      </w:tr>
      <w:tr w:rsidR="000479E2" w:rsidRPr="000479E2" w14:paraId="74A2A6B0"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4673AB" w14:textId="77777777"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Fræðsla í formi og lit</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06AEC" w14:textId="1D177607" w:rsidR="000479E2" w:rsidRPr="000479E2" w:rsidRDefault="006C22F8"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2.985.000</w:t>
            </w:r>
          </w:p>
        </w:tc>
      </w:tr>
      <w:tr w:rsidR="000479E2" w:rsidRPr="000479E2" w14:paraId="5765801D"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noWrap/>
            <w:vAlign w:val="bottom"/>
            <w:hideMark/>
          </w:tcPr>
          <w:p w14:paraId="1EE1AEAB" w14:textId="77777777"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Nám og þjálfun</w:t>
            </w:r>
          </w:p>
        </w:tc>
        <w:tc>
          <w:tcPr>
            <w:tcW w:w="223" w:type="dxa"/>
            <w:tcBorders>
              <w:top w:val="single" w:sz="4" w:space="0" w:color="auto"/>
              <w:left w:val="single" w:sz="4" w:space="0" w:color="auto"/>
              <w:bottom w:val="single" w:sz="4" w:space="0" w:color="auto"/>
              <w:right w:val="single" w:sz="4" w:space="0" w:color="auto"/>
            </w:tcBorders>
            <w:noWrap/>
            <w:vAlign w:val="bottom"/>
            <w:hideMark/>
          </w:tcPr>
          <w:p w14:paraId="52F68BFE" w14:textId="62FD8277" w:rsidR="000479E2" w:rsidRPr="000479E2" w:rsidRDefault="002D78E2"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2.630.000</w:t>
            </w:r>
          </w:p>
        </w:tc>
      </w:tr>
      <w:tr w:rsidR="000479E2" w:rsidRPr="000479E2" w14:paraId="38B21F6B"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0C780" w14:textId="64595C05"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Help start 1-</w:t>
            </w:r>
            <w:r w:rsidR="002D78E2">
              <w:rPr>
                <w:rFonts w:ascii="Calibri" w:hAnsi="Calibri" w:cs="Calibri"/>
                <w:b/>
                <w:bCs/>
                <w:i/>
                <w:iCs/>
                <w:color w:val="000000" w:themeColor="text1"/>
                <w:szCs w:val="22"/>
              </w:rPr>
              <w:t>2</w:t>
            </w:r>
            <w:r w:rsidR="003610DE">
              <w:rPr>
                <w:rFonts w:ascii="Calibri" w:hAnsi="Calibri" w:cs="Calibri"/>
                <w:b/>
                <w:bCs/>
                <w:i/>
                <w:iCs/>
                <w:color w:val="000000" w:themeColor="text1"/>
                <w:szCs w:val="22"/>
              </w:rPr>
              <w:t xml:space="preserve"> enskunám </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27A15" w14:textId="5A7590E8" w:rsidR="000479E2" w:rsidRPr="000479E2" w:rsidRDefault="00A7359C"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2.100.000</w:t>
            </w:r>
          </w:p>
        </w:tc>
      </w:tr>
      <w:tr w:rsidR="000479E2" w:rsidRPr="000479E2" w14:paraId="6C154B7E"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6C10A8" w14:textId="04302B30"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Skrefið</w:t>
            </w:r>
            <w:r w:rsidR="003610DE">
              <w:rPr>
                <w:rFonts w:ascii="Calibri" w:hAnsi="Calibri" w:cs="Calibri"/>
                <w:b/>
                <w:bCs/>
                <w:i/>
                <w:iCs/>
                <w:color w:val="000000" w:themeColor="text1"/>
                <w:szCs w:val="22"/>
              </w:rPr>
              <w:t xml:space="preserve"> íslensk</w:t>
            </w:r>
            <w:r w:rsidR="00DA2C51">
              <w:rPr>
                <w:rFonts w:ascii="Calibri" w:hAnsi="Calibri" w:cs="Calibri"/>
                <w:b/>
                <w:bCs/>
                <w:i/>
                <w:iCs/>
                <w:color w:val="000000" w:themeColor="text1"/>
                <w:szCs w:val="22"/>
              </w:rPr>
              <w:t>uþjálfun (7 hópar)</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7CD21" w14:textId="54ACC84F" w:rsidR="000479E2" w:rsidRPr="000479E2" w:rsidRDefault="00DA2C51"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7.350.000</w:t>
            </w:r>
          </w:p>
        </w:tc>
      </w:tr>
      <w:tr w:rsidR="000479E2" w:rsidRPr="000479E2" w14:paraId="60A3F5A8"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FE1F2E" w14:textId="40982D47" w:rsidR="000479E2" w:rsidRPr="000479E2" w:rsidRDefault="00F07BDD" w:rsidP="000479E2">
            <w:pPr>
              <w:spacing w:line="240" w:lineRule="auto"/>
              <w:rPr>
                <w:rFonts w:ascii="Calibri" w:hAnsi="Calibri" w:cs="Calibri"/>
                <w:b/>
                <w:bCs/>
                <w:i/>
                <w:iCs/>
                <w:color w:val="000000"/>
                <w:szCs w:val="22"/>
              </w:rPr>
            </w:pPr>
            <w:r>
              <w:rPr>
                <w:rFonts w:ascii="Calibri" w:hAnsi="Calibri" w:cs="Calibri"/>
                <w:b/>
                <w:bCs/>
                <w:i/>
                <w:iCs/>
                <w:color w:val="000000"/>
                <w:szCs w:val="22"/>
              </w:rPr>
              <w:t>Opin smiðja: Málmsuða</w:t>
            </w:r>
          </w:p>
        </w:tc>
        <w:tc>
          <w:tcPr>
            <w:tcW w:w="2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FEEBAC" w14:textId="1EA63FDC" w:rsidR="000479E2" w:rsidRPr="000479E2" w:rsidRDefault="000434BE"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2.530.000</w:t>
            </w:r>
          </w:p>
        </w:tc>
      </w:tr>
      <w:tr w:rsidR="000479E2" w:rsidRPr="000479E2" w14:paraId="04CEA611"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41583" w14:textId="295E9EE7" w:rsidR="000479E2" w:rsidRPr="000479E2" w:rsidRDefault="00F07BDD" w:rsidP="000479E2">
            <w:pPr>
              <w:spacing w:line="240" w:lineRule="auto"/>
              <w:rPr>
                <w:rFonts w:ascii="Calibri" w:hAnsi="Calibri" w:cs="Calibri"/>
                <w:b/>
                <w:bCs/>
                <w:color w:val="000000"/>
                <w:szCs w:val="22"/>
              </w:rPr>
            </w:pPr>
            <w:r>
              <w:rPr>
                <w:rFonts w:ascii="Calibri" w:hAnsi="Calibri" w:cs="Calibri"/>
                <w:b/>
                <w:bCs/>
                <w:color w:val="000000"/>
                <w:szCs w:val="22"/>
              </w:rPr>
              <w:t>Opin smiðja:Fab lab</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9F025" w14:textId="5F47BCAE" w:rsidR="000479E2" w:rsidRPr="000479E2" w:rsidRDefault="000434BE" w:rsidP="000479E2">
            <w:pPr>
              <w:spacing w:line="240" w:lineRule="auto"/>
              <w:jc w:val="right"/>
              <w:rPr>
                <w:rFonts w:ascii="Calibri" w:hAnsi="Calibri" w:cs="Calibri"/>
                <w:b/>
                <w:bCs/>
                <w:color w:val="000000"/>
                <w:szCs w:val="22"/>
              </w:rPr>
            </w:pPr>
            <w:r>
              <w:rPr>
                <w:rFonts w:ascii="Calibri" w:hAnsi="Calibri" w:cs="Calibri"/>
                <w:b/>
                <w:bCs/>
                <w:color w:val="000000"/>
                <w:szCs w:val="22"/>
              </w:rPr>
              <w:t>2.530.000</w:t>
            </w:r>
          </w:p>
        </w:tc>
      </w:tr>
      <w:tr w:rsidR="000479E2" w:rsidRPr="000479E2" w14:paraId="1FF4936E"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59FDD" w14:textId="40884B7F" w:rsidR="000479E2" w:rsidRPr="000479E2" w:rsidRDefault="00C70C66" w:rsidP="000479E2">
            <w:pPr>
              <w:spacing w:line="240" w:lineRule="auto"/>
              <w:rPr>
                <w:rFonts w:ascii="Calibri" w:hAnsi="Calibri" w:cs="Calibri"/>
                <w:b/>
                <w:bCs/>
                <w:i/>
                <w:iCs/>
                <w:color w:val="000000"/>
                <w:szCs w:val="22"/>
              </w:rPr>
            </w:pPr>
            <w:r>
              <w:rPr>
                <w:rFonts w:ascii="Calibri" w:hAnsi="Calibri" w:cs="Calibri"/>
                <w:b/>
                <w:bCs/>
                <w:i/>
                <w:iCs/>
                <w:color w:val="000000"/>
                <w:szCs w:val="22"/>
              </w:rPr>
              <w:t>VMST: Íslenskt mál og samfélag</w:t>
            </w:r>
            <w:r w:rsidR="00AC1EE7">
              <w:rPr>
                <w:rFonts w:ascii="Calibri" w:hAnsi="Calibri" w:cs="Calibri"/>
                <w:b/>
                <w:bCs/>
                <w:i/>
                <w:iCs/>
                <w:color w:val="000000"/>
                <w:szCs w:val="22"/>
              </w:rPr>
              <w:t>*</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291E9" w14:textId="290ACFB6" w:rsidR="000479E2" w:rsidRPr="000479E2" w:rsidRDefault="001D132D"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2.790.000</w:t>
            </w:r>
          </w:p>
        </w:tc>
      </w:tr>
      <w:tr w:rsidR="000479E2" w:rsidRPr="000479E2" w14:paraId="1DDA3EE1"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89923" w14:textId="47C5112A" w:rsidR="000479E2" w:rsidRPr="000479E2" w:rsidRDefault="00C70C66" w:rsidP="000479E2">
            <w:pPr>
              <w:spacing w:line="240" w:lineRule="auto"/>
              <w:rPr>
                <w:rFonts w:ascii="Calibri" w:hAnsi="Calibri" w:cs="Calibri"/>
                <w:b/>
                <w:bCs/>
                <w:i/>
                <w:iCs/>
                <w:color w:val="000000"/>
                <w:szCs w:val="22"/>
              </w:rPr>
            </w:pPr>
            <w:r>
              <w:rPr>
                <w:rFonts w:ascii="Calibri" w:hAnsi="Calibri" w:cs="Calibri"/>
                <w:b/>
                <w:bCs/>
                <w:i/>
                <w:iCs/>
                <w:color w:val="000000"/>
                <w:szCs w:val="22"/>
              </w:rPr>
              <w:t>VMST: Stökkpallur</w:t>
            </w:r>
            <w:r w:rsidR="00AC1EE7">
              <w:rPr>
                <w:rFonts w:ascii="Calibri" w:hAnsi="Calibri" w:cs="Calibri"/>
                <w:b/>
                <w:bCs/>
                <w:i/>
                <w:iCs/>
                <w:color w:val="000000"/>
                <w:szCs w:val="22"/>
              </w:rPr>
              <w:t>*</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793B5" w14:textId="79802105" w:rsidR="000479E2" w:rsidRPr="000479E2" w:rsidRDefault="00BB0C49"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4.740.000</w:t>
            </w:r>
          </w:p>
        </w:tc>
      </w:tr>
      <w:tr w:rsidR="000479E2" w:rsidRPr="000479E2" w14:paraId="780AE352"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AF316" w14:textId="6E3063C7" w:rsidR="000479E2" w:rsidRPr="000479E2" w:rsidRDefault="00C70C66" w:rsidP="000479E2">
            <w:pPr>
              <w:spacing w:line="240" w:lineRule="auto"/>
              <w:rPr>
                <w:rFonts w:ascii="Calibri" w:hAnsi="Calibri" w:cs="Calibri"/>
                <w:b/>
                <w:bCs/>
                <w:i/>
                <w:iCs/>
                <w:color w:val="000000"/>
                <w:szCs w:val="22"/>
              </w:rPr>
            </w:pPr>
            <w:r>
              <w:rPr>
                <w:rFonts w:ascii="Calibri" w:hAnsi="Calibri" w:cs="Calibri"/>
                <w:b/>
                <w:bCs/>
                <w:i/>
                <w:iCs/>
                <w:color w:val="000000"/>
                <w:szCs w:val="22"/>
              </w:rPr>
              <w:t>VMST: Sterkari starfsmaður</w:t>
            </w:r>
            <w:r w:rsidR="00AC1EE7">
              <w:rPr>
                <w:rFonts w:ascii="Calibri" w:hAnsi="Calibri" w:cs="Calibri"/>
                <w:b/>
                <w:bCs/>
                <w:i/>
                <w:iCs/>
                <w:color w:val="000000"/>
                <w:szCs w:val="22"/>
              </w:rPr>
              <w:t>*</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C796C" w14:textId="2FF4198C" w:rsidR="000479E2" w:rsidRPr="000479E2" w:rsidRDefault="00BB0C49"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2.630.000</w:t>
            </w:r>
          </w:p>
        </w:tc>
      </w:tr>
      <w:tr w:rsidR="000479E2" w:rsidRPr="000479E2" w14:paraId="52C2652D"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FADBB" w14:textId="793D3B04" w:rsidR="000479E2" w:rsidRPr="000479E2" w:rsidRDefault="001D132D" w:rsidP="000479E2">
            <w:pPr>
              <w:spacing w:line="240" w:lineRule="auto"/>
              <w:rPr>
                <w:rFonts w:ascii="Calibri" w:hAnsi="Calibri" w:cs="Calibri"/>
                <w:b/>
                <w:bCs/>
                <w:i/>
                <w:iCs/>
                <w:color w:val="000000"/>
                <w:szCs w:val="22"/>
              </w:rPr>
            </w:pPr>
            <w:r>
              <w:rPr>
                <w:rFonts w:ascii="Calibri" w:hAnsi="Calibri" w:cs="Calibri"/>
                <w:b/>
                <w:bCs/>
                <w:i/>
                <w:iCs/>
                <w:color w:val="000000"/>
                <w:szCs w:val="22"/>
              </w:rPr>
              <w:t>Sterkari starfsmaður Dalvíkurbyggð</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8C24A" w14:textId="02F269EC" w:rsidR="000479E2" w:rsidRPr="000479E2" w:rsidRDefault="00E410F5"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2.630.000</w:t>
            </w:r>
          </w:p>
        </w:tc>
      </w:tr>
      <w:tr w:rsidR="000479E2" w:rsidRPr="000479E2" w14:paraId="56E74732"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5AA36" w14:textId="79B9FA6A" w:rsidR="000479E2" w:rsidRPr="000479E2" w:rsidRDefault="00E3335B" w:rsidP="000479E2">
            <w:pPr>
              <w:spacing w:line="240" w:lineRule="auto"/>
              <w:rPr>
                <w:rFonts w:ascii="Calibri" w:hAnsi="Calibri" w:cs="Calibri"/>
                <w:b/>
                <w:bCs/>
                <w:i/>
                <w:iCs/>
                <w:color w:val="000000"/>
                <w:szCs w:val="22"/>
              </w:rPr>
            </w:pPr>
            <w:r>
              <w:rPr>
                <w:rFonts w:ascii="Calibri" w:hAnsi="Calibri" w:cs="Calibri"/>
                <w:b/>
                <w:bCs/>
                <w:i/>
                <w:iCs/>
                <w:color w:val="000000"/>
                <w:szCs w:val="22"/>
              </w:rPr>
              <w:t>Opin smiðja: Matarsmiðja</w:t>
            </w:r>
          </w:p>
        </w:tc>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F9D6E" w14:textId="54652C00" w:rsidR="000479E2" w:rsidRPr="000479E2" w:rsidRDefault="00D8025A"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2.530.000</w:t>
            </w:r>
          </w:p>
        </w:tc>
      </w:tr>
      <w:tr w:rsidR="000479E2" w:rsidRPr="000479E2" w14:paraId="236C7D4B"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7AD28DBB" w14:textId="11B71A90" w:rsidR="000479E2" w:rsidRPr="000479E2" w:rsidRDefault="00ED5C3F" w:rsidP="000479E2">
            <w:pPr>
              <w:spacing w:line="240" w:lineRule="auto"/>
              <w:rPr>
                <w:rFonts w:ascii="Calibri" w:hAnsi="Calibri" w:cs="Calibri"/>
                <w:b/>
                <w:bCs/>
                <w:i/>
                <w:iCs/>
                <w:color w:val="000000"/>
                <w:szCs w:val="22"/>
              </w:rPr>
            </w:pPr>
            <w:r>
              <w:rPr>
                <w:rFonts w:ascii="Calibri" w:hAnsi="Calibri" w:cs="Calibri"/>
                <w:b/>
                <w:bCs/>
                <w:i/>
                <w:iCs/>
                <w:color w:val="000000"/>
                <w:szCs w:val="22"/>
              </w:rPr>
              <w:t>Samtals vor</w:t>
            </w:r>
          </w:p>
        </w:tc>
        <w:tc>
          <w:tcPr>
            <w:tcW w:w="22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7A943970" w14:textId="7B0FA4EF" w:rsidR="000479E2" w:rsidRPr="000479E2" w:rsidRDefault="00DF5A9E"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48.487.000</w:t>
            </w:r>
          </w:p>
        </w:tc>
      </w:tr>
      <w:tr w:rsidR="000479E2" w:rsidRPr="000479E2" w14:paraId="3FBC96C0"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4B7820E3" w14:textId="2E187301" w:rsidR="000479E2" w:rsidRPr="000479E2" w:rsidRDefault="00225A5A" w:rsidP="000479E2">
            <w:pPr>
              <w:spacing w:line="240" w:lineRule="auto"/>
              <w:rPr>
                <w:rFonts w:ascii="Calibri" w:hAnsi="Calibri" w:cs="Calibri"/>
                <w:b/>
                <w:bCs/>
                <w:i/>
                <w:iCs/>
                <w:color w:val="000000"/>
                <w:szCs w:val="22"/>
              </w:rPr>
            </w:pPr>
            <w:r>
              <w:rPr>
                <w:rFonts w:ascii="Calibri" w:hAnsi="Calibri" w:cs="Calibri"/>
                <w:b/>
                <w:bCs/>
                <w:i/>
                <w:iCs/>
                <w:color w:val="000000"/>
                <w:szCs w:val="22"/>
              </w:rPr>
              <w:t>Fjármunir sem sótt verður um vegna vinnumarkaðs</w:t>
            </w:r>
            <w:r w:rsidR="00120981">
              <w:rPr>
                <w:rFonts w:ascii="Calibri" w:hAnsi="Calibri" w:cs="Calibri"/>
                <w:b/>
                <w:bCs/>
                <w:i/>
                <w:iCs/>
                <w:color w:val="000000"/>
                <w:szCs w:val="22"/>
              </w:rPr>
              <w:t>aðgerða*</w:t>
            </w:r>
            <w:r w:rsidR="00DF5A9E">
              <w:rPr>
                <w:rFonts w:ascii="Calibri" w:hAnsi="Calibri" w:cs="Calibri"/>
                <w:b/>
                <w:bCs/>
                <w:i/>
                <w:iCs/>
                <w:color w:val="000000"/>
                <w:szCs w:val="22"/>
              </w:rPr>
              <w:t xml:space="preserve"> á vorönn</w:t>
            </w:r>
          </w:p>
        </w:tc>
        <w:tc>
          <w:tcPr>
            <w:tcW w:w="22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5A9275C3" w14:textId="64934F50" w:rsidR="000479E2" w:rsidRPr="000479E2" w:rsidRDefault="00DF5A9E"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10.160.000</w:t>
            </w:r>
          </w:p>
        </w:tc>
      </w:tr>
      <w:tr w:rsidR="000479E2" w:rsidRPr="000479E2" w14:paraId="0143A71F"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7D90340D" w14:textId="28573248" w:rsidR="000479E2" w:rsidRDefault="00120981" w:rsidP="000479E2">
            <w:pPr>
              <w:spacing w:line="240" w:lineRule="auto"/>
              <w:rPr>
                <w:rFonts w:ascii="Calibri" w:hAnsi="Calibri" w:cs="Calibri"/>
                <w:b/>
                <w:bCs/>
                <w:i/>
                <w:iCs/>
                <w:color w:val="000000"/>
                <w:szCs w:val="22"/>
              </w:rPr>
            </w:pPr>
            <w:r>
              <w:rPr>
                <w:rFonts w:ascii="Calibri" w:hAnsi="Calibri" w:cs="Calibri"/>
                <w:b/>
                <w:bCs/>
                <w:i/>
                <w:iCs/>
                <w:color w:val="000000"/>
                <w:szCs w:val="22"/>
              </w:rPr>
              <w:t>Áætlun haust 2021</w:t>
            </w:r>
          </w:p>
        </w:tc>
        <w:tc>
          <w:tcPr>
            <w:tcW w:w="22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2029DE58" w14:textId="4CC1873F" w:rsidR="000479E2" w:rsidRDefault="003F0BF8"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12.513.000</w:t>
            </w:r>
          </w:p>
        </w:tc>
      </w:tr>
      <w:tr w:rsidR="00ED5C3F" w:rsidRPr="000479E2" w14:paraId="374DF11A"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14462E95" w14:textId="57422268" w:rsidR="00ED5C3F" w:rsidRDefault="008D05D0" w:rsidP="000479E2">
            <w:pPr>
              <w:spacing w:line="240" w:lineRule="auto"/>
              <w:rPr>
                <w:rFonts w:ascii="Calibri" w:hAnsi="Calibri" w:cs="Calibri"/>
                <w:b/>
                <w:bCs/>
                <w:i/>
                <w:iCs/>
                <w:color w:val="000000"/>
                <w:szCs w:val="22"/>
              </w:rPr>
            </w:pPr>
            <w:r>
              <w:rPr>
                <w:rFonts w:ascii="Calibri" w:hAnsi="Calibri" w:cs="Calibri"/>
                <w:b/>
                <w:bCs/>
                <w:i/>
                <w:iCs/>
                <w:color w:val="000000"/>
                <w:szCs w:val="22"/>
              </w:rPr>
              <w:t>Fjármunir sem sótt verður um vegna vinnumarkaðsaðgerða* á haustönn</w:t>
            </w:r>
          </w:p>
        </w:tc>
        <w:tc>
          <w:tcPr>
            <w:tcW w:w="22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6375BFDA" w14:textId="5AEA7232" w:rsidR="00ED5C3F" w:rsidRDefault="008D05D0"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10.160.000</w:t>
            </w:r>
          </w:p>
        </w:tc>
      </w:tr>
      <w:tr w:rsidR="008D05D0" w:rsidRPr="000479E2" w14:paraId="211387A9"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5C193C1A" w14:textId="170E5237" w:rsidR="008D05D0" w:rsidRDefault="008D05D0" w:rsidP="000479E2">
            <w:pPr>
              <w:spacing w:line="240" w:lineRule="auto"/>
              <w:rPr>
                <w:rFonts w:ascii="Calibri" w:hAnsi="Calibri" w:cs="Calibri"/>
                <w:b/>
                <w:bCs/>
                <w:i/>
                <w:iCs/>
                <w:color w:val="000000"/>
                <w:szCs w:val="22"/>
              </w:rPr>
            </w:pPr>
            <w:r>
              <w:rPr>
                <w:rFonts w:ascii="Calibri" w:hAnsi="Calibri" w:cs="Calibri"/>
                <w:b/>
                <w:bCs/>
                <w:i/>
                <w:iCs/>
                <w:color w:val="000000"/>
                <w:szCs w:val="22"/>
              </w:rPr>
              <w:t>Samtals miðað við núverandi úthlutun</w:t>
            </w:r>
          </w:p>
        </w:tc>
        <w:tc>
          <w:tcPr>
            <w:tcW w:w="22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4F23878A" w14:textId="4D1AD4BD" w:rsidR="008D05D0" w:rsidRDefault="00234FAB"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60.691.000</w:t>
            </w:r>
          </w:p>
        </w:tc>
      </w:tr>
      <w:tr w:rsidR="00234FAB" w:rsidRPr="000479E2" w14:paraId="47300AB5" w14:textId="77777777" w:rsidTr="00225A5A">
        <w:trPr>
          <w:trHeight w:val="285"/>
        </w:trPr>
        <w:tc>
          <w:tcPr>
            <w:tcW w:w="509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49DFB642" w14:textId="71CC0931" w:rsidR="00234FAB" w:rsidRDefault="00234FAB" w:rsidP="000479E2">
            <w:pPr>
              <w:spacing w:line="240" w:lineRule="auto"/>
              <w:rPr>
                <w:rFonts w:ascii="Calibri" w:hAnsi="Calibri" w:cs="Calibri"/>
                <w:b/>
                <w:bCs/>
                <w:i/>
                <w:iCs/>
                <w:color w:val="000000"/>
                <w:szCs w:val="22"/>
              </w:rPr>
            </w:pPr>
            <w:r>
              <w:rPr>
                <w:rFonts w:ascii="Calibri" w:hAnsi="Calibri" w:cs="Calibri"/>
                <w:b/>
                <w:bCs/>
                <w:i/>
                <w:iCs/>
                <w:color w:val="000000"/>
                <w:szCs w:val="22"/>
              </w:rPr>
              <w:t>Samtals</w:t>
            </w:r>
            <w:r w:rsidR="003D088C">
              <w:rPr>
                <w:rFonts w:ascii="Calibri" w:hAnsi="Calibri" w:cs="Calibri"/>
                <w:b/>
                <w:bCs/>
                <w:i/>
                <w:iCs/>
                <w:color w:val="000000"/>
                <w:szCs w:val="22"/>
              </w:rPr>
              <w:t xml:space="preserve"> 2021</w:t>
            </w:r>
            <w:r>
              <w:rPr>
                <w:rFonts w:ascii="Calibri" w:hAnsi="Calibri" w:cs="Calibri"/>
                <w:b/>
                <w:bCs/>
                <w:i/>
                <w:iCs/>
                <w:color w:val="000000"/>
                <w:szCs w:val="22"/>
              </w:rPr>
              <w:t xml:space="preserve"> miðað við fjármagn vegna vinnumarkaðsaðgerða</w:t>
            </w:r>
          </w:p>
        </w:tc>
        <w:tc>
          <w:tcPr>
            <w:tcW w:w="223" w:type="dxa"/>
            <w:tcBorders>
              <w:top w:val="single" w:sz="4" w:space="0" w:color="auto"/>
              <w:left w:val="single" w:sz="4" w:space="0" w:color="auto"/>
              <w:bottom w:val="single" w:sz="4" w:space="0" w:color="auto"/>
              <w:right w:val="single" w:sz="4" w:space="0" w:color="auto"/>
            </w:tcBorders>
            <w:shd w:val="clear" w:color="000000" w:fill="FFC000"/>
            <w:noWrap/>
            <w:vAlign w:val="bottom"/>
          </w:tcPr>
          <w:p w14:paraId="265FE063" w14:textId="4E61D984" w:rsidR="00234FAB" w:rsidRDefault="00917860"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81.010.000</w:t>
            </w:r>
          </w:p>
        </w:tc>
      </w:tr>
    </w:tbl>
    <w:p w14:paraId="6C833613" w14:textId="4534825C" w:rsidR="007A2583" w:rsidRPr="00166916" w:rsidRDefault="007A2583" w:rsidP="003A3F7A">
      <w:pPr>
        <w:rPr>
          <w:rFonts w:cs="Arial"/>
        </w:rPr>
      </w:pPr>
    </w:p>
    <w:p w14:paraId="5E157DD4" w14:textId="77777777" w:rsidR="007A2583" w:rsidRDefault="007A2583" w:rsidP="003A3F7A">
      <w:pPr>
        <w:rPr>
          <w:rFonts w:cs="Arial"/>
        </w:rPr>
      </w:pPr>
    </w:p>
    <w:p w14:paraId="1D3DBD59" w14:textId="77777777" w:rsidR="007A2583" w:rsidRDefault="007A2583" w:rsidP="003A3F7A">
      <w:pPr>
        <w:rPr>
          <w:rFonts w:cs="Arial"/>
        </w:rPr>
      </w:pPr>
    </w:p>
    <w:p w14:paraId="43FFD4D3" w14:textId="4809EDD4" w:rsidR="004915E6" w:rsidRDefault="00FD2A95" w:rsidP="00F467EB">
      <w:pPr>
        <w:jc w:val="both"/>
        <w:rPr>
          <w:rFonts w:cs="Arial"/>
        </w:rPr>
      </w:pPr>
      <w:r>
        <w:rPr>
          <w:rFonts w:cs="Arial"/>
        </w:rPr>
        <w:t>Námsframboð haustannar liggur ekki fyrir en fjárhags</w:t>
      </w:r>
      <w:r w:rsidR="000C722E">
        <w:rPr>
          <w:rFonts w:cs="Arial"/>
        </w:rPr>
        <w:t>- og verkefnaáætlun</w:t>
      </w:r>
      <w:r>
        <w:rPr>
          <w:rFonts w:cs="Arial"/>
        </w:rPr>
        <w:t xml:space="preserve"> gengur út á að bjóða upp á vottað nám sem nemur </w:t>
      </w:r>
      <w:r w:rsidR="00214263">
        <w:rPr>
          <w:rFonts w:cs="Arial"/>
        </w:rPr>
        <w:t>6</w:t>
      </w:r>
      <w:r w:rsidR="00917860">
        <w:rPr>
          <w:rFonts w:cs="Arial"/>
        </w:rPr>
        <w:t>1</w:t>
      </w:r>
      <w:r>
        <w:rPr>
          <w:rFonts w:cs="Arial"/>
        </w:rPr>
        <w:t>.000.000 kr</w:t>
      </w:r>
      <w:r w:rsidR="00E239F1">
        <w:rPr>
          <w:rFonts w:cs="Arial"/>
        </w:rPr>
        <w:t>.</w:t>
      </w:r>
      <w:r w:rsidR="005A5375">
        <w:rPr>
          <w:rFonts w:cs="Arial"/>
        </w:rPr>
        <w:t xml:space="preserve"> Á þessum tíma þegar</w:t>
      </w:r>
      <w:r w:rsidR="00672AB5">
        <w:rPr>
          <w:rFonts w:cs="Arial"/>
        </w:rPr>
        <w:t xml:space="preserve"> þessi starfsáætlun er skrifuð þá liggja ekki fyrir </w:t>
      </w:r>
      <w:r w:rsidR="002C3730">
        <w:rPr>
          <w:rFonts w:cs="Arial"/>
        </w:rPr>
        <w:t>upplýsingar um úthlutun fjármagns í fræðslusjóð vegna vinnumarkaðsaðgerða</w:t>
      </w:r>
      <w:r w:rsidR="00411FC4">
        <w:rPr>
          <w:rFonts w:cs="Arial"/>
        </w:rPr>
        <w:t>. Ekki er  hægt að</w:t>
      </w:r>
      <w:r w:rsidR="00891AB7">
        <w:rPr>
          <w:rFonts w:cs="Arial"/>
        </w:rPr>
        <w:t xml:space="preserve"> </w:t>
      </w:r>
      <w:r w:rsidR="00411FC4">
        <w:rPr>
          <w:rFonts w:cs="Arial"/>
        </w:rPr>
        <w:t>bíða</w:t>
      </w:r>
      <w:r w:rsidR="00891AB7">
        <w:rPr>
          <w:rFonts w:cs="Arial"/>
        </w:rPr>
        <w:t xml:space="preserve"> </w:t>
      </w:r>
      <w:r w:rsidR="00411FC4">
        <w:rPr>
          <w:rFonts w:cs="Arial"/>
        </w:rPr>
        <w:t xml:space="preserve">með aðgerðir og hefur SÍMEY </w:t>
      </w:r>
      <w:r w:rsidR="00E208BC">
        <w:rPr>
          <w:rFonts w:cs="Arial"/>
        </w:rPr>
        <w:t xml:space="preserve">þegar sveigt sitt fjármagn sem til ráðstöfunar er að Vinnumálastofnun og þeim hópum atvinnuleitenda </w:t>
      </w:r>
      <w:r w:rsidR="005A5C48">
        <w:rPr>
          <w:rFonts w:cs="Arial"/>
        </w:rPr>
        <w:t>sem eru</w:t>
      </w:r>
      <w:r w:rsidR="000828B3">
        <w:rPr>
          <w:rFonts w:cs="Arial"/>
        </w:rPr>
        <w:t xml:space="preserve"> </w:t>
      </w:r>
      <w:r w:rsidR="005A5C48">
        <w:rPr>
          <w:rFonts w:cs="Arial"/>
        </w:rPr>
        <w:t xml:space="preserve">mest áberandi t.d. ungt fólk, og </w:t>
      </w:r>
      <w:r w:rsidR="00891AB7">
        <w:rPr>
          <w:rFonts w:cs="Arial"/>
        </w:rPr>
        <w:t>einstaklingar með annan menningarlegan bakgrunn.</w:t>
      </w:r>
      <w:r w:rsidR="00672AB5">
        <w:rPr>
          <w:rFonts w:cs="Arial"/>
        </w:rPr>
        <w:t xml:space="preserve"> </w:t>
      </w:r>
      <w:r w:rsidR="00891AB7">
        <w:rPr>
          <w:rFonts w:cs="Arial"/>
        </w:rPr>
        <w:t xml:space="preserve">Ef ekki kemur aukið fé inn í málaflokkinn fljótlega á árinu 2021 mun verða </w:t>
      </w:r>
      <w:r w:rsidR="004C6661">
        <w:rPr>
          <w:rFonts w:cs="Arial"/>
        </w:rPr>
        <w:t>fall í námsframboði haustið 2021 hjá SÍMEY.</w:t>
      </w:r>
    </w:p>
    <w:p w14:paraId="66CEADA5" w14:textId="6B7D7BF9" w:rsidR="00934E19" w:rsidRDefault="00934E19" w:rsidP="00F467EB">
      <w:pPr>
        <w:jc w:val="both"/>
        <w:rPr>
          <w:rFonts w:cs="Arial"/>
        </w:rPr>
      </w:pPr>
      <w:r>
        <w:rPr>
          <w:rFonts w:cs="Arial"/>
        </w:rPr>
        <w:t xml:space="preserve">Meginbreytingar </w:t>
      </w:r>
      <w:r w:rsidR="00611AAB">
        <w:rPr>
          <w:rFonts w:cs="Arial"/>
        </w:rPr>
        <w:t>í lengra</w:t>
      </w:r>
      <w:r w:rsidR="00FB2D73">
        <w:rPr>
          <w:rFonts w:cs="Arial"/>
        </w:rPr>
        <w:t xml:space="preserve"> </w:t>
      </w:r>
      <w:r w:rsidR="00611AAB">
        <w:rPr>
          <w:rFonts w:cs="Arial"/>
        </w:rPr>
        <w:t xml:space="preserve">námi hjá SÍMEY hafa því lútið að því að setja upp og aðlaga nám fyrir atvinnuleitendur </w:t>
      </w:r>
      <w:r w:rsidR="000240B6">
        <w:rPr>
          <w:rFonts w:cs="Arial"/>
        </w:rPr>
        <w:t>60-80 manns sem á að hefjast í febrúar</w:t>
      </w:r>
      <w:r w:rsidR="00AD51E5">
        <w:rPr>
          <w:rFonts w:cs="Arial"/>
        </w:rPr>
        <w:t xml:space="preserve"> </w:t>
      </w:r>
      <w:r w:rsidR="000240B6">
        <w:rPr>
          <w:rFonts w:cs="Arial"/>
        </w:rPr>
        <w:t>og nýta þyn</w:t>
      </w:r>
      <w:r w:rsidR="000828B3">
        <w:rPr>
          <w:rFonts w:cs="Arial"/>
        </w:rPr>
        <w:t>gsta</w:t>
      </w:r>
      <w:r w:rsidR="000240B6">
        <w:rPr>
          <w:rFonts w:cs="Arial"/>
        </w:rPr>
        <w:t xml:space="preserve"> tímann til virkni.</w:t>
      </w:r>
    </w:p>
    <w:p w14:paraId="68580873" w14:textId="3F235DE9" w:rsidR="00C97C4C" w:rsidRPr="00166916" w:rsidRDefault="004C1909" w:rsidP="003A3F7A">
      <w:pPr>
        <w:rPr>
          <w:rFonts w:cs="Arial"/>
        </w:rPr>
      </w:pPr>
      <w:r>
        <w:rPr>
          <w:rFonts w:cs="Arial"/>
          <w:b/>
        </w:rPr>
        <w:t>Tveir verkefnastjórar</w:t>
      </w:r>
      <w:r w:rsidR="00530166" w:rsidRPr="00A23C90">
        <w:rPr>
          <w:rFonts w:cs="Arial"/>
          <w:b/>
        </w:rPr>
        <w:t xml:space="preserve"> </w:t>
      </w:r>
      <w:r>
        <w:rPr>
          <w:rFonts w:cs="Arial"/>
          <w:b/>
        </w:rPr>
        <w:t>sjá</w:t>
      </w:r>
      <w:r w:rsidR="00530166" w:rsidRPr="00A23C90">
        <w:rPr>
          <w:rFonts w:cs="Arial"/>
          <w:b/>
        </w:rPr>
        <w:t xml:space="preserve"> um vottað nám hjá SÍMEY í samstarfi við aðra verkefnastjóra og náms- og starfsráðgjafa.</w:t>
      </w:r>
    </w:p>
    <w:p w14:paraId="7EC9667F" w14:textId="459201EA" w:rsidR="007932B7" w:rsidRPr="00166916" w:rsidRDefault="09B3851B" w:rsidP="007932B7">
      <w:pPr>
        <w:pStyle w:val="Heading1"/>
        <w:numPr>
          <w:ilvl w:val="0"/>
          <w:numId w:val="24"/>
        </w:numPr>
        <w:rPr>
          <w:rFonts w:cs="Arial"/>
        </w:rPr>
      </w:pPr>
      <w:bookmarkStart w:id="2" w:name="_Toc33627733"/>
      <w:r w:rsidRPr="00166916">
        <w:rPr>
          <w:rFonts w:cs="Arial"/>
        </w:rPr>
        <w:t>Verkefnastyrkir</w:t>
      </w:r>
      <w:bookmarkEnd w:id="2"/>
    </w:p>
    <w:p w14:paraId="16E63424" w14:textId="77777777" w:rsidR="00FF7473" w:rsidRDefault="00FF7473" w:rsidP="00F467EB">
      <w:pPr>
        <w:jc w:val="both"/>
        <w:rPr>
          <w:rFonts w:eastAsia="Arial" w:cs="Arial"/>
          <w:szCs w:val="22"/>
        </w:rPr>
      </w:pPr>
    </w:p>
    <w:p w14:paraId="6015FBD2" w14:textId="47DC0E17" w:rsidR="09B3851B" w:rsidRPr="00166916" w:rsidRDefault="00D422C5" w:rsidP="00F467EB">
      <w:pPr>
        <w:jc w:val="both"/>
        <w:rPr>
          <w:rFonts w:cs="Arial"/>
        </w:rPr>
      </w:pPr>
      <w:r>
        <w:rPr>
          <w:rFonts w:eastAsia="Arial" w:cs="Arial"/>
          <w:szCs w:val="22"/>
        </w:rPr>
        <w:t xml:space="preserve">SÍMEY fékk </w:t>
      </w:r>
      <w:r w:rsidR="00BD13B0">
        <w:rPr>
          <w:rFonts w:eastAsia="Arial" w:cs="Arial"/>
          <w:szCs w:val="22"/>
        </w:rPr>
        <w:t>um 5,5 MKR</w:t>
      </w:r>
      <w:r w:rsidR="001E786E">
        <w:rPr>
          <w:rFonts w:eastAsia="Arial" w:cs="Arial"/>
          <w:szCs w:val="22"/>
        </w:rPr>
        <w:t xml:space="preserve"> úthlutað úr þróunarsjóði </w:t>
      </w:r>
      <w:r w:rsidR="00630F3B">
        <w:rPr>
          <w:rFonts w:eastAsia="Arial" w:cs="Arial"/>
          <w:szCs w:val="22"/>
        </w:rPr>
        <w:t xml:space="preserve">framhaldsfræðslunnar á árinu 2020 til </w:t>
      </w:r>
      <w:r w:rsidR="00BD13B0">
        <w:rPr>
          <w:rFonts w:eastAsia="Arial" w:cs="Arial"/>
          <w:szCs w:val="22"/>
        </w:rPr>
        <w:t xml:space="preserve">tveggja </w:t>
      </w:r>
      <w:r w:rsidR="00630F3B">
        <w:rPr>
          <w:rFonts w:eastAsia="Arial" w:cs="Arial"/>
          <w:szCs w:val="22"/>
        </w:rPr>
        <w:t>verkefna</w:t>
      </w:r>
      <w:r w:rsidR="00BD13B0">
        <w:rPr>
          <w:rFonts w:eastAsia="Arial" w:cs="Arial"/>
          <w:szCs w:val="22"/>
        </w:rPr>
        <w:t xml:space="preserve">. </w:t>
      </w:r>
      <w:r w:rsidR="004E3726">
        <w:rPr>
          <w:rFonts w:eastAsia="Arial" w:cs="Arial"/>
          <w:szCs w:val="22"/>
        </w:rPr>
        <w:t xml:space="preserve">Þróun raunfærnimats fyrir starfsfólk íþróttamannvirkja og </w:t>
      </w:r>
      <w:r w:rsidR="00B50B75">
        <w:rPr>
          <w:rFonts w:eastAsia="Arial" w:cs="Arial"/>
          <w:szCs w:val="22"/>
        </w:rPr>
        <w:t>Íslenska sem annað mál-rafrænt hæfnimat. Sú</w:t>
      </w:r>
      <w:r w:rsidR="00AB6DE2">
        <w:rPr>
          <w:rFonts w:eastAsia="Arial" w:cs="Arial"/>
          <w:szCs w:val="22"/>
        </w:rPr>
        <w:t xml:space="preserve"> </w:t>
      </w:r>
      <w:r w:rsidR="00B50B75">
        <w:rPr>
          <w:rFonts w:eastAsia="Arial" w:cs="Arial"/>
          <w:szCs w:val="22"/>
        </w:rPr>
        <w:t>breyting var</w:t>
      </w:r>
      <w:r w:rsidR="00AB6DE2">
        <w:rPr>
          <w:rFonts w:eastAsia="Arial" w:cs="Arial"/>
          <w:szCs w:val="22"/>
        </w:rPr>
        <w:t xml:space="preserve"> </w:t>
      </w:r>
      <w:r w:rsidR="00B50B75">
        <w:rPr>
          <w:rFonts w:eastAsia="Arial" w:cs="Arial"/>
          <w:szCs w:val="22"/>
        </w:rPr>
        <w:t>á úthlutun styrkja nú að vinnslutíminn er styttri og l</w:t>
      </w:r>
      <w:r w:rsidR="00D7592B">
        <w:rPr>
          <w:rFonts w:eastAsia="Arial" w:cs="Arial"/>
          <w:szCs w:val="22"/>
        </w:rPr>
        <w:t xml:space="preserve">ýkur þessum verkefnum </w:t>
      </w:r>
      <w:r w:rsidR="00AB6DE2">
        <w:rPr>
          <w:rFonts w:eastAsia="Arial" w:cs="Arial"/>
          <w:szCs w:val="22"/>
        </w:rPr>
        <w:t xml:space="preserve">í mars 2021. </w:t>
      </w:r>
      <w:r w:rsidR="00F71612">
        <w:rPr>
          <w:rFonts w:eastAsia="Arial" w:cs="Arial"/>
          <w:szCs w:val="22"/>
        </w:rPr>
        <w:t xml:space="preserve">SÍMEY hefur </w:t>
      </w:r>
      <w:r w:rsidR="00DC70DC">
        <w:rPr>
          <w:rFonts w:eastAsia="Arial" w:cs="Arial"/>
          <w:szCs w:val="22"/>
        </w:rPr>
        <w:t xml:space="preserve">komið </w:t>
      </w:r>
      <w:r w:rsidR="00F71612">
        <w:rPr>
          <w:rFonts w:eastAsia="Arial" w:cs="Arial"/>
          <w:szCs w:val="22"/>
        </w:rPr>
        <w:t xml:space="preserve">að ýmsum þróunarverkefnum í samstarfi við atvinnulífið, verkefni sem hafa þann tilgang að efla menntun markhópsins og samkeppnishæfni atvinnulífs og samfélags. </w:t>
      </w:r>
      <w:r w:rsidR="00E40C75">
        <w:rPr>
          <w:rFonts w:eastAsia="Arial" w:cs="Arial"/>
          <w:szCs w:val="22"/>
        </w:rPr>
        <w:t xml:space="preserve">Skoða þarf áherslur 2021-22 í ljósi </w:t>
      </w:r>
      <w:r w:rsidR="001B43D2">
        <w:rPr>
          <w:rFonts w:eastAsia="Arial" w:cs="Arial"/>
          <w:szCs w:val="22"/>
        </w:rPr>
        <w:t>þarfa og eftir hverju er verið að kalla. Mikilvægt er að þróunarverkefni hafi skýra skírskotun inn í þær þarf</w:t>
      </w:r>
      <w:r w:rsidR="005B2BB5">
        <w:rPr>
          <w:rFonts w:eastAsia="Arial" w:cs="Arial"/>
          <w:szCs w:val="22"/>
        </w:rPr>
        <w:t xml:space="preserve">ir sem eru </w:t>
      </w:r>
      <w:r w:rsidR="00D66FE8">
        <w:rPr>
          <w:rFonts w:eastAsia="Arial" w:cs="Arial"/>
          <w:szCs w:val="22"/>
        </w:rPr>
        <w:t>varðandi framþróun samfélags og vinnumarkaðar.</w:t>
      </w:r>
    </w:p>
    <w:p w14:paraId="6FE20516" w14:textId="60368C80" w:rsidR="009B5897" w:rsidRPr="00A23C90" w:rsidRDefault="00530166" w:rsidP="00F467EB">
      <w:pPr>
        <w:jc w:val="both"/>
        <w:rPr>
          <w:rFonts w:cs="Arial"/>
          <w:b/>
        </w:rPr>
      </w:pPr>
      <w:r w:rsidRPr="00A23C90">
        <w:rPr>
          <w:rFonts w:eastAsia="Arial" w:cs="Arial"/>
          <w:b/>
          <w:szCs w:val="22"/>
        </w:rPr>
        <w:t>6 v</w:t>
      </w:r>
      <w:r w:rsidR="09B3851B" w:rsidRPr="00A23C90">
        <w:rPr>
          <w:rFonts w:eastAsia="Arial" w:cs="Arial"/>
          <w:b/>
          <w:szCs w:val="22"/>
        </w:rPr>
        <w:t>erkefnastjórar og framkvæmdastjóri koma að vinnu við þróunarverkefni.</w:t>
      </w:r>
    </w:p>
    <w:p w14:paraId="7EC9669E" w14:textId="73796394" w:rsidR="00AE0D88" w:rsidRPr="00166916" w:rsidRDefault="09B3851B" w:rsidP="00F467EB">
      <w:pPr>
        <w:pStyle w:val="Heading1"/>
        <w:numPr>
          <w:ilvl w:val="0"/>
          <w:numId w:val="0"/>
        </w:numPr>
        <w:ind w:left="1440" w:firstLine="720"/>
        <w:jc w:val="both"/>
        <w:rPr>
          <w:rFonts w:cs="Arial"/>
        </w:rPr>
      </w:pPr>
      <w:bookmarkStart w:id="3" w:name="_Toc33627734"/>
      <w:r w:rsidRPr="00166916">
        <w:rPr>
          <w:rFonts w:cs="Arial"/>
        </w:rPr>
        <w:t>3. Náms- og starfsráðgjöf</w:t>
      </w:r>
      <w:bookmarkEnd w:id="3"/>
    </w:p>
    <w:p w14:paraId="7EC9669F" w14:textId="1FF1EA6E" w:rsidR="004D0C1C" w:rsidRPr="00166916" w:rsidRDefault="09B3851B" w:rsidP="00F467EB">
      <w:pPr>
        <w:jc w:val="both"/>
        <w:rPr>
          <w:rFonts w:cs="Arial"/>
        </w:rPr>
      </w:pPr>
      <w:r w:rsidRPr="00166916">
        <w:rPr>
          <w:rFonts w:cs="Arial"/>
        </w:rPr>
        <w:t>Frá árinu 2006 hefur SÍMEY verið með samning við Fræðslumiðstöð atvinnulífsins um náms- og starfsráðgjöf í atvinnulífinu. Sá samningur hefur gert ráð fyrir ákveðnum viðtalafjölda á ári. Gerð er grein fyrir framgangi ráðgjafar á samráðsfundum, skýrslum og í seinni tíð í</w:t>
      </w:r>
      <w:r w:rsidR="00A40891">
        <w:rPr>
          <w:rFonts w:cs="Arial"/>
        </w:rPr>
        <w:t xml:space="preserve"> nemendabókhaldskerfið INNU</w:t>
      </w:r>
      <w:r w:rsidRPr="00166916">
        <w:rPr>
          <w:rFonts w:cs="Arial"/>
        </w:rPr>
        <w:t>. Viðtalafjöldi er reiknaður eftir reiknilíkani FA.</w:t>
      </w:r>
    </w:p>
    <w:p w14:paraId="7EC966A0" w14:textId="738B3619" w:rsidR="004D0C1C" w:rsidRPr="00166916" w:rsidRDefault="09B3851B" w:rsidP="00F467EB">
      <w:pPr>
        <w:jc w:val="both"/>
        <w:rPr>
          <w:rFonts w:cs="Arial"/>
        </w:rPr>
      </w:pPr>
      <w:r w:rsidRPr="00166916">
        <w:rPr>
          <w:rFonts w:cs="Arial"/>
        </w:rPr>
        <w:t xml:space="preserve">Náms- og starfsráðgjöf er stór þáttur í </w:t>
      </w:r>
      <w:r w:rsidR="00083E45">
        <w:rPr>
          <w:rFonts w:cs="Arial"/>
        </w:rPr>
        <w:t xml:space="preserve">starfsemi SÍMEY og veigamikil </w:t>
      </w:r>
      <w:r w:rsidRPr="00166916">
        <w:rPr>
          <w:rFonts w:cs="Arial"/>
        </w:rPr>
        <w:t>þegar kemur að því að virkja fólk til þátttöku í þeim fjölmörgu möguleikum sem í boði eru. Samning</w:t>
      </w:r>
      <w:r w:rsidR="005227D9">
        <w:rPr>
          <w:rFonts w:cs="Arial"/>
        </w:rPr>
        <w:t xml:space="preserve">ur við FA </w:t>
      </w:r>
      <w:r w:rsidR="00A40891">
        <w:rPr>
          <w:rFonts w:cs="Arial"/>
        </w:rPr>
        <w:t>vegna 202</w:t>
      </w:r>
      <w:r w:rsidR="00374115">
        <w:rPr>
          <w:rFonts w:cs="Arial"/>
        </w:rPr>
        <w:t>1</w:t>
      </w:r>
      <w:r w:rsidR="00A40891">
        <w:rPr>
          <w:rFonts w:cs="Arial"/>
        </w:rPr>
        <w:t xml:space="preserve"> </w:t>
      </w:r>
      <w:r w:rsidR="005227D9">
        <w:rPr>
          <w:rFonts w:cs="Arial"/>
        </w:rPr>
        <w:t xml:space="preserve">hljóðar upp á </w:t>
      </w:r>
      <w:r w:rsidR="00A40891">
        <w:rPr>
          <w:rFonts w:cs="Arial"/>
        </w:rPr>
        <w:t>11</w:t>
      </w:r>
      <w:r w:rsidR="00304719">
        <w:rPr>
          <w:rFonts w:cs="Arial"/>
        </w:rPr>
        <w:t xml:space="preserve"> </w:t>
      </w:r>
      <w:r w:rsidRPr="00166916">
        <w:rPr>
          <w:rFonts w:cs="Arial"/>
        </w:rPr>
        <w:t xml:space="preserve">MKR, </w:t>
      </w:r>
      <w:r w:rsidR="005227D9">
        <w:rPr>
          <w:rFonts w:cs="Arial"/>
        </w:rPr>
        <w:t xml:space="preserve">sem </w:t>
      </w:r>
      <w:r w:rsidR="00BF34DD">
        <w:rPr>
          <w:rFonts w:cs="Arial"/>
        </w:rPr>
        <w:t>sambærleg þeirri upphæð sem fékkst árið á undan.</w:t>
      </w:r>
      <w:r w:rsidRPr="00166916">
        <w:rPr>
          <w:rFonts w:cs="Arial"/>
        </w:rPr>
        <w:t xml:space="preserve"> </w:t>
      </w:r>
      <w:r w:rsidR="005227D9">
        <w:rPr>
          <w:rFonts w:cs="Arial"/>
        </w:rPr>
        <w:t xml:space="preserve">Viðauki í samning er um ferðakostnað ráðgjafa um á </w:t>
      </w:r>
      <w:r w:rsidR="00A40891">
        <w:rPr>
          <w:rFonts w:cs="Arial"/>
        </w:rPr>
        <w:t>0,</w:t>
      </w:r>
      <w:r w:rsidR="00BF34DD">
        <w:rPr>
          <w:rFonts w:cs="Arial"/>
        </w:rPr>
        <w:t xml:space="preserve">6 </w:t>
      </w:r>
      <w:r w:rsidR="005227D9">
        <w:rPr>
          <w:rFonts w:cs="Arial"/>
        </w:rPr>
        <w:t xml:space="preserve">MKR sem verður nýtt í tengslum við utanverðan Eyjafjörð, í dreifðari byggðum. </w:t>
      </w:r>
      <w:r w:rsidR="00BF34DD">
        <w:rPr>
          <w:rFonts w:cs="Arial"/>
        </w:rPr>
        <w:t xml:space="preserve">Fræðslusjóður tók líka </w:t>
      </w:r>
      <w:r w:rsidR="00136933">
        <w:rPr>
          <w:rFonts w:cs="Arial"/>
        </w:rPr>
        <w:t xml:space="preserve">þá einhliða ákvörðun </w:t>
      </w:r>
      <w:r w:rsidR="00CA537A">
        <w:rPr>
          <w:rFonts w:cs="Arial"/>
        </w:rPr>
        <w:t>að lækka verðlagningu viðtala sem kallar því eftir aukinni framkvæmd, fleiri viðtöl</w:t>
      </w:r>
      <w:r w:rsidR="00136933">
        <w:rPr>
          <w:rFonts w:cs="Arial"/>
        </w:rPr>
        <w:t xml:space="preserve">um. </w:t>
      </w:r>
      <w:r w:rsidR="00EE0CA0">
        <w:rPr>
          <w:rFonts w:cs="Arial"/>
        </w:rPr>
        <w:t>Gera má</w:t>
      </w:r>
      <w:r w:rsidR="007B4756">
        <w:rPr>
          <w:rFonts w:cs="Arial"/>
        </w:rPr>
        <w:t xml:space="preserve"> </w:t>
      </w:r>
      <w:r w:rsidR="00EE0CA0">
        <w:rPr>
          <w:rFonts w:cs="Arial"/>
        </w:rPr>
        <w:t>ráð</w:t>
      </w:r>
      <w:r w:rsidR="007B4756">
        <w:rPr>
          <w:rFonts w:cs="Arial"/>
        </w:rPr>
        <w:t xml:space="preserve"> </w:t>
      </w:r>
      <w:r w:rsidR="00EE0CA0">
        <w:rPr>
          <w:rFonts w:cs="Arial"/>
        </w:rPr>
        <w:t>fyrir að þetta sé</w:t>
      </w:r>
      <w:r w:rsidR="007B4756">
        <w:rPr>
          <w:rFonts w:cs="Arial"/>
        </w:rPr>
        <w:t xml:space="preserve"> </w:t>
      </w:r>
      <w:r w:rsidR="00EE0CA0">
        <w:rPr>
          <w:rFonts w:cs="Arial"/>
        </w:rPr>
        <w:t xml:space="preserve">ígildi um 800 viðtala á ársgrunni. </w:t>
      </w:r>
      <w:r w:rsidR="009F0C61">
        <w:rPr>
          <w:rFonts w:cs="Arial"/>
        </w:rPr>
        <w:t xml:space="preserve">Samstarf hefur </w:t>
      </w:r>
      <w:r w:rsidR="00FC6CA4">
        <w:rPr>
          <w:rFonts w:cs="Arial"/>
        </w:rPr>
        <w:t>verið við Vinnumálastofnun</w:t>
      </w:r>
      <w:r w:rsidR="007B4756">
        <w:rPr>
          <w:rFonts w:cs="Arial"/>
        </w:rPr>
        <w:t xml:space="preserve"> á haustönn 2020 og kom </w:t>
      </w:r>
      <w:r w:rsidR="00BA7F3A">
        <w:rPr>
          <w:rFonts w:cs="Arial"/>
        </w:rPr>
        <w:t>stór hópur atvinnuleitenda</w:t>
      </w:r>
      <w:r w:rsidR="0073778B">
        <w:rPr>
          <w:rFonts w:cs="Arial"/>
        </w:rPr>
        <w:t xml:space="preserve"> </w:t>
      </w:r>
      <w:r w:rsidR="00BA7F3A">
        <w:rPr>
          <w:rFonts w:cs="Arial"/>
        </w:rPr>
        <w:t>í viðtöl í tengslum</w:t>
      </w:r>
      <w:r w:rsidR="00887CD7">
        <w:rPr>
          <w:rFonts w:cs="Arial"/>
        </w:rPr>
        <w:t xml:space="preserve"> </w:t>
      </w:r>
      <w:r w:rsidR="00BA7F3A">
        <w:rPr>
          <w:rFonts w:cs="Arial"/>
        </w:rPr>
        <w:t>þau úrræði sem</w:t>
      </w:r>
      <w:r w:rsidR="00887CD7">
        <w:rPr>
          <w:rFonts w:cs="Arial"/>
        </w:rPr>
        <w:t xml:space="preserve"> í boði voru fyrir atvinnuleitendur</w:t>
      </w:r>
      <w:r w:rsidR="0054158F">
        <w:rPr>
          <w:rFonts w:cs="Arial"/>
        </w:rPr>
        <w:t>. Reikna má</w:t>
      </w:r>
      <w:r w:rsidR="003922FA">
        <w:rPr>
          <w:rFonts w:cs="Arial"/>
        </w:rPr>
        <w:t xml:space="preserve"> </w:t>
      </w:r>
      <w:r w:rsidR="0054158F">
        <w:rPr>
          <w:rFonts w:cs="Arial"/>
        </w:rPr>
        <w:t>með að um 300-400 viðtöl hafi tengst þ</w:t>
      </w:r>
      <w:r w:rsidR="007D2279">
        <w:rPr>
          <w:rFonts w:cs="Arial"/>
        </w:rPr>
        <w:t xml:space="preserve">ví. </w:t>
      </w:r>
      <w:r w:rsidR="00BA7F3A">
        <w:rPr>
          <w:rFonts w:cs="Arial"/>
        </w:rPr>
        <w:t xml:space="preserve"> </w:t>
      </w:r>
      <w:r w:rsidR="003922FA">
        <w:rPr>
          <w:rFonts w:cs="Arial"/>
        </w:rPr>
        <w:t xml:space="preserve">Áhersla ársins 2021 verður að sinna atvinnuleitendum </w:t>
      </w:r>
      <w:r w:rsidR="00C427B5">
        <w:rPr>
          <w:rFonts w:cs="Arial"/>
        </w:rPr>
        <w:t xml:space="preserve">en það veltur líka á hvernig samstarf verður við VMST um það. Erlendir einstaklingar </w:t>
      </w:r>
      <w:r w:rsidR="005A2FB8">
        <w:rPr>
          <w:rFonts w:cs="Arial"/>
        </w:rPr>
        <w:t>hafa verið</w:t>
      </w:r>
      <w:r w:rsidR="001B3452">
        <w:rPr>
          <w:rFonts w:cs="Arial"/>
        </w:rPr>
        <w:t xml:space="preserve"> </w:t>
      </w:r>
      <w:r w:rsidR="005A2FB8">
        <w:rPr>
          <w:rFonts w:cs="Arial"/>
        </w:rPr>
        <w:t>mjög áber</w:t>
      </w:r>
      <w:r w:rsidR="0037478E">
        <w:rPr>
          <w:rFonts w:cs="Arial"/>
        </w:rPr>
        <w:t>andi í úrræðum og einnig hefur hópur hásk</w:t>
      </w:r>
      <w:r w:rsidR="007B0485">
        <w:rPr>
          <w:rFonts w:cs="Arial"/>
        </w:rPr>
        <w:t>ó</w:t>
      </w:r>
      <w:r w:rsidR="0037478E">
        <w:rPr>
          <w:rFonts w:cs="Arial"/>
        </w:rPr>
        <w:t>lamenntaðra stækkað</w:t>
      </w:r>
      <w:r w:rsidR="00A53F59">
        <w:rPr>
          <w:rFonts w:cs="Arial"/>
        </w:rPr>
        <w:t xml:space="preserve"> </w:t>
      </w:r>
      <w:r w:rsidR="0037478E">
        <w:rPr>
          <w:rFonts w:cs="Arial"/>
        </w:rPr>
        <w:t>mikið í vetur. VMST hefur komið að greiðslu ráðgjafar fyrir þann hóp.</w:t>
      </w:r>
      <w:r w:rsidR="00A53F59">
        <w:rPr>
          <w:rFonts w:cs="Arial"/>
        </w:rPr>
        <w:t xml:space="preserve"> SÍMEY er með samning við</w:t>
      </w:r>
      <w:r w:rsidR="00E87E33">
        <w:rPr>
          <w:rFonts w:cs="Arial"/>
        </w:rPr>
        <w:t xml:space="preserve"> </w:t>
      </w:r>
      <w:r w:rsidR="00A53F59">
        <w:rPr>
          <w:rFonts w:cs="Arial"/>
        </w:rPr>
        <w:t>VMST um ráðgjöf og getur stofnunin vísað til okkar einstaklingum</w:t>
      </w:r>
      <w:r w:rsidR="00D133B6">
        <w:rPr>
          <w:rFonts w:cs="Arial"/>
        </w:rPr>
        <w:t xml:space="preserve"> og  greiða fyrir þá ráðgjöf. </w:t>
      </w:r>
      <w:r w:rsidR="007C301D">
        <w:rPr>
          <w:rFonts w:cs="Arial"/>
        </w:rPr>
        <w:t>Rafræn sjálfsgreiningarnámskeið og starfsleitarstofur</w:t>
      </w:r>
      <w:r w:rsidR="00141E62">
        <w:rPr>
          <w:rFonts w:cs="Arial"/>
        </w:rPr>
        <w:t xml:space="preserve"> hafa tengst ráðgjöfinni í formi hvatasamtala og hópráðgjafar.</w:t>
      </w:r>
      <w:r w:rsidRPr="00166916">
        <w:rPr>
          <w:rFonts w:cs="Arial"/>
        </w:rPr>
        <w:t xml:space="preserve"> </w:t>
      </w:r>
    </w:p>
    <w:p w14:paraId="7EC966A1" w14:textId="3EA752F2" w:rsidR="004D0C1C" w:rsidRPr="00166916" w:rsidRDefault="006C3014" w:rsidP="00F467EB">
      <w:pPr>
        <w:jc w:val="both"/>
        <w:rPr>
          <w:rFonts w:cs="Arial"/>
        </w:rPr>
      </w:pPr>
      <w:r>
        <w:rPr>
          <w:rFonts w:cs="Arial"/>
        </w:rPr>
        <w:t>Áhersla ársins 20</w:t>
      </w:r>
      <w:r w:rsidR="00AA16AB">
        <w:rPr>
          <w:rFonts w:cs="Arial"/>
        </w:rPr>
        <w:t>2</w:t>
      </w:r>
      <w:r w:rsidR="00141E62">
        <w:rPr>
          <w:rFonts w:cs="Arial"/>
        </w:rPr>
        <w:t>1 verður á atvinnuleitendur og sinna áfram samstarfi við VMST</w:t>
      </w:r>
      <w:r w:rsidR="09B3851B" w:rsidRPr="00166916">
        <w:rPr>
          <w:rFonts w:cs="Arial"/>
        </w:rPr>
        <w:t xml:space="preserve"> </w:t>
      </w:r>
      <w:r w:rsidR="0078645C">
        <w:rPr>
          <w:rFonts w:cs="Arial"/>
        </w:rPr>
        <w:t>jafnfram</w:t>
      </w:r>
      <w:r w:rsidR="0073778B">
        <w:rPr>
          <w:rFonts w:cs="Arial"/>
        </w:rPr>
        <w:t>t</w:t>
      </w:r>
      <w:r w:rsidR="0078645C">
        <w:rPr>
          <w:rFonts w:cs="Arial"/>
        </w:rPr>
        <w:t xml:space="preserve"> </w:t>
      </w:r>
      <w:r w:rsidR="0089487C">
        <w:rPr>
          <w:rFonts w:cs="Arial"/>
        </w:rPr>
        <w:t xml:space="preserve">áhersla </w:t>
      </w:r>
      <w:r w:rsidR="00965E1A">
        <w:rPr>
          <w:rFonts w:cs="Arial"/>
        </w:rPr>
        <w:t>að sinna vel þeim sem eru í námi hjá SÍMEY</w:t>
      </w:r>
      <w:r w:rsidR="0078645C">
        <w:rPr>
          <w:rFonts w:cs="Arial"/>
        </w:rPr>
        <w:t>.</w:t>
      </w:r>
    </w:p>
    <w:p w14:paraId="79042892" w14:textId="0AC18D6F" w:rsidR="00504797" w:rsidRPr="00A23C90" w:rsidRDefault="09B3851B" w:rsidP="00F467EB">
      <w:pPr>
        <w:jc w:val="both"/>
        <w:rPr>
          <w:rFonts w:cs="Arial"/>
          <w:b/>
        </w:rPr>
      </w:pPr>
      <w:r w:rsidRPr="00A23C90">
        <w:rPr>
          <w:rFonts w:cs="Arial"/>
          <w:b/>
        </w:rPr>
        <w:t xml:space="preserve">Hjá </w:t>
      </w:r>
      <w:r w:rsidR="005227D9" w:rsidRPr="00A23C90">
        <w:rPr>
          <w:rFonts w:cs="Arial"/>
          <w:b/>
        </w:rPr>
        <w:t>SÍMEY starf</w:t>
      </w:r>
      <w:r w:rsidR="0089487C">
        <w:rPr>
          <w:rFonts w:cs="Arial"/>
          <w:b/>
        </w:rPr>
        <w:t>ar 1 náms- og starfsráðgjafi</w:t>
      </w:r>
      <w:r w:rsidR="001E499A" w:rsidRPr="00A23C90">
        <w:rPr>
          <w:rFonts w:cs="Arial"/>
          <w:b/>
        </w:rPr>
        <w:t>.</w:t>
      </w:r>
      <w:r w:rsidR="006C3014">
        <w:rPr>
          <w:rFonts w:cs="Arial"/>
          <w:b/>
        </w:rPr>
        <w:t xml:space="preserve"> 5</w:t>
      </w:r>
      <w:r w:rsidR="005227D9" w:rsidRPr="00A23C90">
        <w:rPr>
          <w:rFonts w:cs="Arial"/>
          <w:b/>
        </w:rPr>
        <w:t xml:space="preserve"> aðrir starfsmenn sinna </w:t>
      </w:r>
      <w:r w:rsidR="006C3014">
        <w:rPr>
          <w:rFonts w:cs="Arial"/>
          <w:b/>
        </w:rPr>
        <w:t>ráðgjöf</w:t>
      </w:r>
    </w:p>
    <w:p w14:paraId="7EC966A2" w14:textId="22A60389" w:rsidR="00230589" w:rsidRPr="00166916" w:rsidRDefault="09B3851B" w:rsidP="00F467EB">
      <w:pPr>
        <w:pStyle w:val="Heading1"/>
        <w:numPr>
          <w:ilvl w:val="0"/>
          <w:numId w:val="0"/>
        </w:numPr>
        <w:ind w:left="1440" w:firstLine="720"/>
        <w:jc w:val="both"/>
        <w:rPr>
          <w:rFonts w:cs="Arial"/>
        </w:rPr>
      </w:pPr>
      <w:bookmarkStart w:id="4" w:name="_Toc33627735"/>
      <w:r w:rsidRPr="00166916">
        <w:rPr>
          <w:rFonts w:cs="Arial"/>
        </w:rPr>
        <w:t>4. Almenn námskeið</w:t>
      </w:r>
      <w:bookmarkEnd w:id="4"/>
      <w:r w:rsidR="009D1F2C">
        <w:rPr>
          <w:rFonts w:cs="Arial"/>
        </w:rPr>
        <w:t xml:space="preserve"> </w:t>
      </w:r>
    </w:p>
    <w:p w14:paraId="17889A25" w14:textId="18E7827A" w:rsidR="004A5A74" w:rsidRDefault="004A5A74" w:rsidP="00F467EB">
      <w:pPr>
        <w:jc w:val="both"/>
        <w:rPr>
          <w:rFonts w:cs="Arial"/>
        </w:rPr>
      </w:pPr>
      <w:r>
        <w:rPr>
          <w:rFonts w:cs="Arial"/>
        </w:rPr>
        <w:t xml:space="preserve">Sú meginbreyting var á árinu 2020 í tengslum við heimsfaraldur </w:t>
      </w:r>
      <w:r w:rsidR="00A97D6E">
        <w:rPr>
          <w:rFonts w:cs="Arial"/>
        </w:rPr>
        <w:t xml:space="preserve"> að allt stakt námskeiðahald hefur færst í veflægan búning og hefur það gengið umfram allar væntingar. Ákveðin áherslubreyting hefur orðið að</w:t>
      </w:r>
      <w:r w:rsidR="00C2648B">
        <w:rPr>
          <w:rFonts w:cs="Arial"/>
        </w:rPr>
        <w:t xml:space="preserve"> </w:t>
      </w:r>
      <w:r w:rsidR="00A97D6E">
        <w:rPr>
          <w:rFonts w:cs="Arial"/>
        </w:rPr>
        <w:t>námskeiðin eru styttri</w:t>
      </w:r>
      <w:r w:rsidR="00956FCA">
        <w:rPr>
          <w:rFonts w:cs="Arial"/>
        </w:rPr>
        <w:t xml:space="preserve"> og innihald er að tala inn í þær aðstæður sem í gangi eru sbr. streita, heilsa, </w:t>
      </w:r>
      <w:r w:rsidR="00C2648B">
        <w:rPr>
          <w:rFonts w:cs="Arial"/>
        </w:rPr>
        <w:t xml:space="preserve">hugarfar osfrv. </w:t>
      </w:r>
      <w:r w:rsidR="00020D6B">
        <w:rPr>
          <w:rFonts w:cs="Arial"/>
        </w:rPr>
        <w:t xml:space="preserve"> </w:t>
      </w:r>
      <w:r w:rsidR="00C2648B">
        <w:rPr>
          <w:rFonts w:cs="Arial"/>
        </w:rPr>
        <w:t xml:space="preserve">Ákveðnir starfsmenntasjóðir hafa greitt </w:t>
      </w:r>
      <w:r w:rsidR="00FA586B">
        <w:rPr>
          <w:rFonts w:cs="Arial"/>
        </w:rPr>
        <w:t>fyrir sína meðlimi og hefur það hvatt mikið til þátttöku.</w:t>
      </w:r>
      <w:r w:rsidR="001719A6">
        <w:rPr>
          <w:rFonts w:cs="Arial"/>
        </w:rPr>
        <w:t xml:space="preserve"> Samningar hafa verið gerðir við þessa sjóði um ákveðin námskeið</w:t>
      </w:r>
      <w:r w:rsidR="00972B49">
        <w:rPr>
          <w:rFonts w:cs="Arial"/>
        </w:rPr>
        <w:t>.</w:t>
      </w:r>
      <w:r w:rsidR="00F9100D">
        <w:rPr>
          <w:rFonts w:cs="Arial"/>
        </w:rPr>
        <w:t xml:space="preserve"> </w:t>
      </w:r>
      <w:r w:rsidR="00972B49">
        <w:rPr>
          <w:rFonts w:cs="Arial"/>
        </w:rPr>
        <w:t>Þessi</w:t>
      </w:r>
      <w:r w:rsidR="00F9100D">
        <w:rPr>
          <w:rFonts w:cs="Arial"/>
        </w:rPr>
        <w:t xml:space="preserve"> </w:t>
      </w:r>
      <w:r w:rsidR="00972B49">
        <w:rPr>
          <w:rFonts w:cs="Arial"/>
        </w:rPr>
        <w:t>megináhersla verður í fyrirrúmi á árinu 2021.</w:t>
      </w:r>
    </w:p>
    <w:p w14:paraId="0BDB733D" w14:textId="01BE3C44" w:rsidR="00972B49" w:rsidRDefault="00972B49" w:rsidP="00F467EB">
      <w:pPr>
        <w:jc w:val="both"/>
        <w:rPr>
          <w:rFonts w:cs="Arial"/>
        </w:rPr>
      </w:pPr>
      <w:r>
        <w:rPr>
          <w:rFonts w:cs="Arial"/>
        </w:rPr>
        <w:t xml:space="preserve">Dregið hefur talsvert úr samstarfi við </w:t>
      </w:r>
      <w:r w:rsidR="00EC4E66">
        <w:rPr>
          <w:rFonts w:cs="Arial"/>
        </w:rPr>
        <w:t>samstarfsaðila vegna heimsfaraldurs sbr. endurmenn</w:t>
      </w:r>
      <w:r w:rsidR="00EA413D">
        <w:rPr>
          <w:rFonts w:cs="Arial"/>
        </w:rPr>
        <w:t>tun atvinnubílstjóra</w:t>
      </w:r>
      <w:r w:rsidR="00F9100D">
        <w:rPr>
          <w:rFonts w:cs="Arial"/>
        </w:rPr>
        <w:t xml:space="preserve"> og aðra fræðsluaðila</w:t>
      </w:r>
      <w:r w:rsidR="00EA413D">
        <w:rPr>
          <w:rFonts w:cs="Arial"/>
        </w:rPr>
        <w:t>.</w:t>
      </w:r>
      <w:r w:rsidR="00EA003F">
        <w:rPr>
          <w:rFonts w:cs="Arial"/>
        </w:rPr>
        <w:t xml:space="preserve"> Dregið hefur mikið úr staðbundnum nálgunum vegna sóttvarna.</w:t>
      </w:r>
    </w:p>
    <w:p w14:paraId="7A1AA742" w14:textId="3425DD1D" w:rsidR="00052F83" w:rsidRDefault="00052F83" w:rsidP="00F467EB">
      <w:pPr>
        <w:jc w:val="both"/>
        <w:rPr>
          <w:rFonts w:cs="Arial"/>
        </w:rPr>
      </w:pPr>
      <w:r>
        <w:rPr>
          <w:rFonts w:cs="Arial"/>
        </w:rPr>
        <w:t>SÍMEY fékk styrk frá starfsmennasjóðunum</w:t>
      </w:r>
      <w:r w:rsidR="003F33DB">
        <w:rPr>
          <w:rFonts w:cs="Arial"/>
        </w:rPr>
        <w:t xml:space="preserve"> til að búa ti veflæg námskeið sem henta</w:t>
      </w:r>
      <w:r w:rsidR="0073778B">
        <w:rPr>
          <w:rFonts w:cs="Arial"/>
        </w:rPr>
        <w:t xml:space="preserve"> </w:t>
      </w:r>
      <w:r w:rsidR="003F33DB">
        <w:rPr>
          <w:rFonts w:cs="Arial"/>
        </w:rPr>
        <w:t>myndu markhópi sjóðanna. Unnið verður að þessu verkefni frá á árið 2021.</w:t>
      </w:r>
    </w:p>
    <w:p w14:paraId="623EFECA" w14:textId="6614EB8C" w:rsidR="004A5A74" w:rsidRDefault="00F54204" w:rsidP="00F467EB">
      <w:pPr>
        <w:jc w:val="both"/>
        <w:rPr>
          <w:rFonts w:cs="Arial"/>
        </w:rPr>
      </w:pPr>
      <w:r>
        <w:rPr>
          <w:rFonts w:cs="Arial"/>
        </w:rPr>
        <w:t>Aukning hefur verið í þátttöku í Íslenska sem annað mál</w:t>
      </w:r>
      <w:r w:rsidR="00815F1F">
        <w:rPr>
          <w:rFonts w:cs="Arial"/>
        </w:rPr>
        <w:t xml:space="preserve"> og má tengja það atvinnuleitendum. Umfangið er þ</w:t>
      </w:r>
      <w:r w:rsidR="005E7810">
        <w:rPr>
          <w:rFonts w:cs="Arial"/>
        </w:rPr>
        <w:t xml:space="preserve">ó bundið af þeirri úthlutun sem SÍMEY fær </w:t>
      </w:r>
      <w:r w:rsidR="00604943">
        <w:rPr>
          <w:rFonts w:cs="Arial"/>
        </w:rPr>
        <w:t>úthlutað frá RANNÍS</w:t>
      </w:r>
      <w:r w:rsidR="00A64EFB">
        <w:rPr>
          <w:rFonts w:cs="Arial"/>
        </w:rPr>
        <w:t xml:space="preserve">. </w:t>
      </w:r>
      <w:r w:rsidR="00BA22D9">
        <w:rPr>
          <w:rFonts w:cs="Arial"/>
        </w:rPr>
        <w:t xml:space="preserve">Úthlutun </w:t>
      </w:r>
      <w:r w:rsidR="005E2198">
        <w:rPr>
          <w:rFonts w:cs="Arial"/>
        </w:rPr>
        <w:t>fyrir 2021</w:t>
      </w:r>
      <w:r w:rsidR="0073778B">
        <w:rPr>
          <w:rFonts w:cs="Arial"/>
        </w:rPr>
        <w:t xml:space="preserve"> liggur ekki fyrir þegar þetta er ritað en 2020 fékkst styrkur fyrir 15 námskeiðum (stig1-4) fyrir um 180 </w:t>
      </w:r>
      <w:r w:rsidR="00671EE2">
        <w:rPr>
          <w:rFonts w:cs="Arial"/>
        </w:rPr>
        <w:t>einstaklinga.</w:t>
      </w:r>
    </w:p>
    <w:p w14:paraId="5D0FA0BC" w14:textId="1F6DA2B5" w:rsidR="000C3C82" w:rsidRDefault="000C3C82" w:rsidP="00F467EB">
      <w:pPr>
        <w:jc w:val="both"/>
        <w:rPr>
          <w:rFonts w:cs="Arial"/>
        </w:rPr>
      </w:pPr>
    </w:p>
    <w:p w14:paraId="1C8DD029" w14:textId="5557F126" w:rsidR="0068241E" w:rsidRDefault="0068241E" w:rsidP="00F467EB">
      <w:pPr>
        <w:jc w:val="both"/>
        <w:rPr>
          <w:rFonts w:cs="Arial"/>
        </w:rPr>
      </w:pPr>
      <w:r>
        <w:rPr>
          <w:rFonts w:cs="Arial"/>
        </w:rPr>
        <w:t xml:space="preserve">Áhersla hefur verið að </w:t>
      </w:r>
      <w:r w:rsidR="002B46C4">
        <w:rPr>
          <w:rFonts w:cs="Arial"/>
        </w:rPr>
        <w:t xml:space="preserve">sinna stöðumati í tengslum við bæði íslenskunámskeiðin og einnig atvinnuleitendur og </w:t>
      </w:r>
      <w:r w:rsidR="005060EB">
        <w:rPr>
          <w:rFonts w:cs="Arial"/>
        </w:rPr>
        <w:t>aðstoða þennan hóp að staðsetja sig betur í íslenskufærni.</w:t>
      </w:r>
      <w:r w:rsidR="00B15076">
        <w:rPr>
          <w:rFonts w:cs="Arial"/>
        </w:rPr>
        <w:t xml:space="preserve"> Einnig hefur verið</w:t>
      </w:r>
      <w:r w:rsidR="004356CF">
        <w:rPr>
          <w:rFonts w:cs="Arial"/>
        </w:rPr>
        <w:t xml:space="preserve"> unnið að þróun hæfnimats (sjá þróunarverkefni).</w:t>
      </w:r>
    </w:p>
    <w:p w14:paraId="29CB1EF0" w14:textId="55603038" w:rsidR="00D072B5" w:rsidRDefault="00D072B5" w:rsidP="00F467EB">
      <w:pPr>
        <w:jc w:val="both"/>
        <w:rPr>
          <w:rFonts w:cs="Arial"/>
        </w:rPr>
      </w:pPr>
      <w:r>
        <w:rPr>
          <w:rFonts w:cs="Arial"/>
        </w:rPr>
        <w:t xml:space="preserve">Eins og fram hefur komið áður þá </w:t>
      </w:r>
      <w:r w:rsidR="00E064EE">
        <w:rPr>
          <w:rFonts w:cs="Arial"/>
        </w:rPr>
        <w:t xml:space="preserve">vantar skýrari stefnumótun af hálfu stjórnvalda varðandi íslenska sem annað mál, </w:t>
      </w:r>
      <w:r w:rsidR="00F91546">
        <w:rPr>
          <w:rFonts w:cs="Arial"/>
        </w:rPr>
        <w:t>miðlæga námsskrá og faglega framtíðarsýn, stefnumörkun innan þessa málaflokks.</w:t>
      </w:r>
    </w:p>
    <w:p w14:paraId="5A05159D" w14:textId="77777777" w:rsidR="00AD1B5A" w:rsidRDefault="00AD1B5A" w:rsidP="00F467EB">
      <w:pPr>
        <w:jc w:val="both"/>
        <w:rPr>
          <w:rFonts w:cs="Arial"/>
        </w:rPr>
      </w:pPr>
    </w:p>
    <w:p w14:paraId="49D8BA0D" w14:textId="21DA9B57" w:rsidR="003A3DCB" w:rsidRPr="004F7B2D" w:rsidRDefault="00627C6D" w:rsidP="00F467EB">
      <w:pPr>
        <w:jc w:val="both"/>
        <w:rPr>
          <w:rFonts w:cs="Arial"/>
        </w:rPr>
      </w:pPr>
      <w:r>
        <w:rPr>
          <w:rFonts w:cs="Arial"/>
        </w:rPr>
        <w:t>Áhersla hefur verið hjá SÍMEY að efla starfsemina við utanverðan Eyjafjörð.  Til margra ára hefur SÍMEY verið með samning við Dalvíkurbyggð, um námsver á Dalvik. Sveitarfélagið leggur til húsnæði fyrir starfsemina.  Aðstaðan á Dalvík hefur verið eins og „móðurstöð“ fyrir starfsemina á Dalvík og líka fyrir t.d. Fjallabyggð.  SÍMEY hefur aðstöðu einnig í Menntaskólanum á Tröllaskaga á Ólafsfirði og hjá stéttarfélaginu Einingu Iðju í Fj</w:t>
      </w:r>
      <w:r w:rsidR="006A5264">
        <w:rPr>
          <w:rFonts w:cs="Arial"/>
        </w:rPr>
        <w:t>alla</w:t>
      </w:r>
      <w:r>
        <w:rPr>
          <w:rFonts w:cs="Arial"/>
        </w:rPr>
        <w:t xml:space="preserve">byggð fyrir t.d. námskeiðahald og aðra þjónustu </w:t>
      </w:r>
      <w:r w:rsidR="006A5264">
        <w:rPr>
          <w:rFonts w:cs="Arial"/>
        </w:rPr>
        <w:t>t.d.raunfærnimat og náms- og starfsráðgjöf. Verkefnin við utanverðan Eyjafjörð sem eru fyrirhuguð eru af breiðum toga m.a. íslenskukennsla fyrir útlendinga, fræðslugreiningar fyrir stofnanir og fyrirtæki sem</w:t>
      </w:r>
      <w:r w:rsidR="001450EC">
        <w:rPr>
          <w:rFonts w:cs="Arial"/>
        </w:rPr>
        <w:t xml:space="preserve"> </w:t>
      </w:r>
      <w:r w:rsidR="006A5264">
        <w:rPr>
          <w:rFonts w:cs="Arial"/>
        </w:rPr>
        <w:t>innifela markhópinn, námsleiðir FA t.d. fyrir VIRK, og brotthættari hópa, fólk sem er að einangrast í þessum samfélögum.</w:t>
      </w:r>
      <w:r w:rsidR="004915E6">
        <w:rPr>
          <w:rFonts w:cs="Arial"/>
        </w:rPr>
        <w:t xml:space="preserve"> </w:t>
      </w:r>
      <w:r w:rsidR="000A3BFF">
        <w:rPr>
          <w:rFonts w:cs="Arial"/>
        </w:rPr>
        <w:t>Gott samstarf hefur</w:t>
      </w:r>
      <w:r w:rsidR="00F65F88">
        <w:rPr>
          <w:rFonts w:cs="Arial"/>
        </w:rPr>
        <w:t xml:space="preserve"> </w:t>
      </w:r>
      <w:r w:rsidR="000A3BFF">
        <w:rPr>
          <w:rFonts w:cs="Arial"/>
        </w:rPr>
        <w:t>verið við lykilaðila innan Dalvíkurbyggðar varðandi fyrirtækjaskóla og fræðslu sbr. sveitarfélagið og S</w:t>
      </w:r>
      <w:r w:rsidR="00C26C30">
        <w:rPr>
          <w:rFonts w:cs="Arial"/>
        </w:rPr>
        <w:t>æplast. Verið er m.a. að vinna að veflægum fyrirtækaskólum</w:t>
      </w:r>
      <w:r w:rsidR="00F65F88">
        <w:rPr>
          <w:rFonts w:cs="Arial"/>
        </w:rPr>
        <w:t xml:space="preserve"> og verður mikil áhersla lögð á þá vinnu sem hefur</w:t>
      </w:r>
      <w:r w:rsidR="004922B6">
        <w:rPr>
          <w:rFonts w:cs="Arial"/>
        </w:rPr>
        <w:t xml:space="preserve"> þá mögulega skírskotanir við önnur verkefni</w:t>
      </w:r>
      <w:r w:rsidR="00C26C30">
        <w:rPr>
          <w:rFonts w:cs="Arial"/>
        </w:rPr>
        <w:t xml:space="preserve">. </w:t>
      </w:r>
      <w:r w:rsidR="004915E6">
        <w:rPr>
          <w:rFonts w:cs="Arial"/>
        </w:rPr>
        <w:t>Áhersla ársins verður að ná enn frekara samstarfi við sveitarfélagið Fjallabyggð um samstarf í fræðslumálum, sér í lagi á Siglufirði.</w:t>
      </w:r>
    </w:p>
    <w:p w14:paraId="64EE724D" w14:textId="4BCBD3A0" w:rsidR="000B280B" w:rsidRDefault="000C3C82" w:rsidP="00F467EB">
      <w:pPr>
        <w:jc w:val="both"/>
        <w:rPr>
          <w:rFonts w:cs="Arial"/>
          <w:b/>
        </w:rPr>
      </w:pPr>
      <w:r>
        <w:rPr>
          <w:rFonts w:cs="Arial"/>
          <w:b/>
        </w:rPr>
        <w:t>Tveir</w:t>
      </w:r>
      <w:r w:rsidR="00C6398E">
        <w:rPr>
          <w:rFonts w:cs="Arial"/>
          <w:b/>
        </w:rPr>
        <w:t xml:space="preserve"> </w:t>
      </w:r>
      <w:r w:rsidR="002330B3">
        <w:rPr>
          <w:rFonts w:cs="Arial"/>
          <w:b/>
        </w:rPr>
        <w:t>verkefnastjórar</w:t>
      </w:r>
      <w:r w:rsidR="00C802C7">
        <w:rPr>
          <w:rFonts w:cs="Arial"/>
          <w:b/>
        </w:rPr>
        <w:t xml:space="preserve"> halda utan um íslenskunám fyrir útlendinga</w:t>
      </w:r>
      <w:r w:rsidR="00F84670">
        <w:rPr>
          <w:rFonts w:cs="Arial"/>
          <w:b/>
        </w:rPr>
        <w:t xml:space="preserve"> </w:t>
      </w:r>
      <w:r w:rsidR="00083E45">
        <w:rPr>
          <w:rFonts w:cs="Arial"/>
          <w:b/>
        </w:rPr>
        <w:t xml:space="preserve"> og </w:t>
      </w:r>
      <w:r w:rsidR="004F2A05">
        <w:rPr>
          <w:rFonts w:cs="Arial"/>
          <w:b/>
        </w:rPr>
        <w:t xml:space="preserve">tveir sjá um </w:t>
      </w:r>
      <w:r w:rsidR="00083E45">
        <w:rPr>
          <w:rFonts w:cs="Arial"/>
          <w:b/>
        </w:rPr>
        <w:t>stök námskeið.</w:t>
      </w:r>
    </w:p>
    <w:p w14:paraId="567F1E28" w14:textId="296DA872" w:rsidR="006A5264" w:rsidRPr="00A23C90" w:rsidRDefault="006A5264" w:rsidP="00F467EB">
      <w:pPr>
        <w:jc w:val="both"/>
        <w:rPr>
          <w:rFonts w:cs="Arial"/>
          <w:b/>
        </w:rPr>
      </w:pPr>
      <w:r>
        <w:rPr>
          <w:rFonts w:cs="Arial"/>
          <w:b/>
        </w:rPr>
        <w:t xml:space="preserve">Einn verkefnastjóri sér um að halda utan um utanverðan Eyjafjörð. </w:t>
      </w:r>
      <w:r w:rsidR="00032E00">
        <w:rPr>
          <w:rFonts w:cs="Arial"/>
          <w:b/>
        </w:rPr>
        <w:t>4</w:t>
      </w:r>
      <w:r>
        <w:rPr>
          <w:rFonts w:cs="Arial"/>
          <w:b/>
        </w:rPr>
        <w:t xml:space="preserve"> Aðrir verkefnastjórar koma að verkefnum ásamt náms- og starfsráðgjafa.</w:t>
      </w:r>
    </w:p>
    <w:p w14:paraId="7EC966A7" w14:textId="77777777" w:rsidR="0012156D" w:rsidRPr="00166916" w:rsidRDefault="09B3851B" w:rsidP="00F467EB">
      <w:pPr>
        <w:pStyle w:val="Heading1"/>
        <w:numPr>
          <w:ilvl w:val="0"/>
          <w:numId w:val="0"/>
        </w:numPr>
        <w:ind w:left="1440" w:firstLine="720"/>
        <w:jc w:val="both"/>
        <w:rPr>
          <w:rFonts w:cs="Arial"/>
        </w:rPr>
      </w:pPr>
      <w:bookmarkStart w:id="5" w:name="_Toc33627736"/>
      <w:r w:rsidRPr="00166916">
        <w:rPr>
          <w:rFonts w:cs="Arial"/>
        </w:rPr>
        <w:t>6. Raunfærnimat</w:t>
      </w:r>
      <w:bookmarkEnd w:id="5"/>
    </w:p>
    <w:p w14:paraId="2FB1AA70" w14:textId="4092B1FC" w:rsidR="00FE52AF" w:rsidRDefault="09B3851B" w:rsidP="00F467EB">
      <w:pPr>
        <w:jc w:val="both"/>
        <w:rPr>
          <w:rFonts w:cs="Arial"/>
        </w:rPr>
      </w:pPr>
      <w:r w:rsidRPr="00166916">
        <w:rPr>
          <w:rFonts w:cs="Arial"/>
        </w:rPr>
        <w:t xml:space="preserve">Stjórn Fræðslusjóðs hefur samþykkt úthlutun til SÍMEY upp á </w:t>
      </w:r>
      <w:r w:rsidR="00642500">
        <w:rPr>
          <w:rFonts w:cs="Arial"/>
        </w:rPr>
        <w:t xml:space="preserve">um </w:t>
      </w:r>
      <w:r w:rsidR="00472C3D">
        <w:rPr>
          <w:rFonts w:cs="Arial"/>
        </w:rPr>
        <w:t>12</w:t>
      </w:r>
      <w:r w:rsidR="00175A29">
        <w:rPr>
          <w:rFonts w:cs="Arial"/>
        </w:rPr>
        <w:t>.500.000</w:t>
      </w:r>
      <w:r w:rsidRPr="00166916">
        <w:rPr>
          <w:rFonts w:cs="Arial"/>
        </w:rPr>
        <w:t xml:space="preserve"> kr. </w:t>
      </w:r>
      <w:r w:rsidR="00F84670">
        <w:rPr>
          <w:rFonts w:cs="Arial"/>
        </w:rPr>
        <w:t>Í</w:t>
      </w:r>
      <w:r w:rsidRPr="00166916">
        <w:rPr>
          <w:rFonts w:cs="Arial"/>
        </w:rPr>
        <w:t xml:space="preserve"> </w:t>
      </w:r>
      <w:r w:rsidR="00E972FF">
        <w:rPr>
          <w:rFonts w:cs="Arial"/>
        </w:rPr>
        <w:t xml:space="preserve">fimm </w:t>
      </w:r>
      <w:r w:rsidRPr="00166916">
        <w:rPr>
          <w:rFonts w:cs="Arial"/>
        </w:rPr>
        <w:t xml:space="preserve">raunfærnimatsverkefni. </w:t>
      </w:r>
      <w:r w:rsidR="00865073">
        <w:rPr>
          <w:rFonts w:cs="Arial"/>
        </w:rPr>
        <w:t xml:space="preserve">Þjónustugreinar, </w:t>
      </w:r>
      <w:r w:rsidR="004F2A05">
        <w:rPr>
          <w:rFonts w:cs="Arial"/>
        </w:rPr>
        <w:t>Matvælagreinar: Matartækni og matsveinn</w:t>
      </w:r>
      <w:r w:rsidR="00865073">
        <w:rPr>
          <w:rFonts w:cs="Arial"/>
        </w:rPr>
        <w:t xml:space="preserve">, </w:t>
      </w:r>
      <w:r w:rsidR="004F2A05">
        <w:rPr>
          <w:rFonts w:cs="Arial"/>
        </w:rPr>
        <w:t>fisktækni</w:t>
      </w:r>
      <w:r w:rsidR="00175A29">
        <w:rPr>
          <w:rFonts w:cs="Arial"/>
        </w:rPr>
        <w:t>, verslunarfulltrúa, almenn starfshæfni</w:t>
      </w:r>
      <w:r w:rsidR="004F2A05">
        <w:rPr>
          <w:rFonts w:cs="Arial"/>
        </w:rPr>
        <w:t xml:space="preserve"> og blandaður hópur í iðngreinum</w:t>
      </w:r>
      <w:r w:rsidR="00865073">
        <w:rPr>
          <w:rFonts w:cs="Arial"/>
        </w:rPr>
        <w:t xml:space="preserve">. </w:t>
      </w:r>
      <w:r w:rsidR="004F2A05">
        <w:rPr>
          <w:rFonts w:cs="Arial"/>
        </w:rPr>
        <w:t>Á árinu 20</w:t>
      </w:r>
      <w:r w:rsidR="00144339">
        <w:rPr>
          <w:rFonts w:cs="Arial"/>
        </w:rPr>
        <w:t>20</w:t>
      </w:r>
      <w:r w:rsidR="004F2A05">
        <w:rPr>
          <w:rFonts w:cs="Arial"/>
        </w:rPr>
        <w:t xml:space="preserve"> var </w:t>
      </w:r>
      <w:r w:rsidR="00144339">
        <w:rPr>
          <w:rFonts w:cs="Arial"/>
        </w:rPr>
        <w:t xml:space="preserve">framkvæmd í raunfærnimati um10 MKR </w:t>
      </w:r>
      <w:r w:rsidR="00C36236">
        <w:rPr>
          <w:rFonts w:cs="Arial"/>
        </w:rPr>
        <w:t>og um 40 einstaklingar meðhöndlaðir.</w:t>
      </w:r>
      <w:r w:rsidR="00865073">
        <w:rPr>
          <w:rFonts w:cs="Arial"/>
        </w:rPr>
        <w:t xml:space="preserve"> </w:t>
      </w:r>
      <w:r w:rsidR="00944B61">
        <w:rPr>
          <w:rFonts w:cs="Arial"/>
        </w:rPr>
        <w:t xml:space="preserve">Fjölmargir samstarfsaðilar eru í þessum verkefnum. M.a. Fikstækniskóli </w:t>
      </w:r>
      <w:r w:rsidR="001450EC">
        <w:rPr>
          <w:rFonts w:cs="Arial"/>
        </w:rPr>
        <w:t>Í</w:t>
      </w:r>
      <w:r w:rsidR="00944B61">
        <w:rPr>
          <w:rFonts w:cs="Arial"/>
        </w:rPr>
        <w:t>slands, IÐAN fræðslusetur,</w:t>
      </w:r>
      <w:r w:rsidR="006C034F">
        <w:rPr>
          <w:rFonts w:cs="Arial"/>
        </w:rPr>
        <w:t xml:space="preserve"> Verkmenntaskólinn á Akureyri</w:t>
      </w:r>
      <w:r w:rsidR="004F2A05">
        <w:rPr>
          <w:rFonts w:cs="Arial"/>
        </w:rPr>
        <w:t xml:space="preserve"> og aðrir.</w:t>
      </w:r>
    </w:p>
    <w:p w14:paraId="4E371641" w14:textId="77777777" w:rsidR="00560183" w:rsidRDefault="00560183" w:rsidP="00F467EB">
      <w:pPr>
        <w:jc w:val="both"/>
        <w:rPr>
          <w:rFonts w:cs="Arial"/>
        </w:rPr>
      </w:pPr>
    </w:p>
    <w:p w14:paraId="6995D312" w14:textId="4B9D4994" w:rsidR="00C87CF1" w:rsidRDefault="00110641" w:rsidP="00F467EB">
      <w:pPr>
        <w:jc w:val="both"/>
        <w:rPr>
          <w:rFonts w:cs="Arial"/>
        </w:rPr>
      </w:pPr>
      <w:r>
        <w:rPr>
          <w:rFonts w:cs="Arial"/>
        </w:rPr>
        <w:t>Nýjungar 2021 felast í raunfærnimati fyrir verslunarfulltrúa</w:t>
      </w:r>
      <w:r w:rsidR="006F3C05">
        <w:rPr>
          <w:rFonts w:cs="Arial"/>
        </w:rPr>
        <w:t xml:space="preserve"> og reikna má með að um 20 einstaklingar fari</w:t>
      </w:r>
      <w:r w:rsidR="00A31630">
        <w:rPr>
          <w:rFonts w:cs="Arial"/>
        </w:rPr>
        <w:t xml:space="preserve"> </w:t>
      </w:r>
      <w:r w:rsidR="006F3C05">
        <w:rPr>
          <w:rFonts w:cs="Arial"/>
        </w:rPr>
        <w:t>í gegnum það verkefni</w:t>
      </w:r>
      <w:r w:rsidR="00671EE2">
        <w:rPr>
          <w:rFonts w:cs="Arial"/>
        </w:rPr>
        <w:t xml:space="preserve"> </w:t>
      </w:r>
      <w:r w:rsidR="00DF3536">
        <w:rPr>
          <w:rFonts w:cs="Arial"/>
        </w:rPr>
        <w:t xml:space="preserve">á árinu. Einnig verður verkefnið </w:t>
      </w:r>
      <w:r w:rsidR="001267BE">
        <w:rPr>
          <w:rFonts w:cs="Arial"/>
        </w:rPr>
        <w:t>Almenn starfshæfni yfirfarin og aðlagað nýjungum og kannað með þátttöku t.d. VMST</w:t>
      </w:r>
      <w:r w:rsidR="003E58F8">
        <w:rPr>
          <w:rFonts w:cs="Arial"/>
        </w:rPr>
        <w:t xml:space="preserve"> í því.</w:t>
      </w:r>
    </w:p>
    <w:p w14:paraId="10C54D40" w14:textId="6C1C85EF" w:rsidR="003F7FDB" w:rsidRDefault="003F7FDB" w:rsidP="00F467EB">
      <w:pPr>
        <w:jc w:val="both"/>
        <w:rPr>
          <w:rFonts w:cs="Arial"/>
        </w:rPr>
      </w:pPr>
      <w:r>
        <w:rPr>
          <w:rFonts w:cs="Arial"/>
        </w:rPr>
        <w:t>SÍMEY</w:t>
      </w:r>
      <w:r w:rsidR="003E7E34">
        <w:rPr>
          <w:rFonts w:cs="Arial"/>
        </w:rPr>
        <w:t xml:space="preserve"> tók þátt í þróunarverkefni með FA veg</w:t>
      </w:r>
      <w:r w:rsidR="0053797F">
        <w:rPr>
          <w:rFonts w:cs="Arial"/>
        </w:rPr>
        <w:t>na raunfærnimats á  móti viðmiðum atvinnulífsins</w:t>
      </w:r>
      <w:r w:rsidR="00312198">
        <w:rPr>
          <w:rFonts w:cs="Arial"/>
        </w:rPr>
        <w:t xml:space="preserve"> og hófst það haustið 2019. Í hlut SÍMEY kom ferðaþjónustuverkefni</w:t>
      </w:r>
      <w:r w:rsidR="00464297">
        <w:rPr>
          <w:rFonts w:cs="Arial"/>
        </w:rPr>
        <w:t xml:space="preserve">. Heimsfaraldur í tengslum við Covid </w:t>
      </w:r>
      <w:r w:rsidR="004631CE">
        <w:rPr>
          <w:rFonts w:cs="Arial"/>
        </w:rPr>
        <w:t xml:space="preserve">setti þau áform úr skorðum, og þarf að endurskoða málið </w:t>
      </w:r>
      <w:r w:rsidR="00FD2C2E">
        <w:rPr>
          <w:rFonts w:cs="Arial"/>
        </w:rPr>
        <w:t>þegar til lands sést í</w:t>
      </w:r>
      <w:r w:rsidR="00671EE2">
        <w:rPr>
          <w:rFonts w:cs="Arial"/>
        </w:rPr>
        <w:t xml:space="preserve"> </w:t>
      </w:r>
      <w:r w:rsidR="00FD2C2E">
        <w:rPr>
          <w:rFonts w:cs="Arial"/>
        </w:rPr>
        <w:t>þeim málum.</w:t>
      </w:r>
    </w:p>
    <w:p w14:paraId="3AEB925A" w14:textId="24E82C4A" w:rsidR="003E58F8" w:rsidRPr="00166916" w:rsidRDefault="003E58F8" w:rsidP="00F467EB">
      <w:pPr>
        <w:jc w:val="both"/>
        <w:rPr>
          <w:rFonts w:cs="Arial"/>
        </w:rPr>
      </w:pPr>
      <w:r>
        <w:rPr>
          <w:rFonts w:cs="Arial"/>
        </w:rPr>
        <w:t>Reikna má með að 60-80 manns fari í gegnum raunfærnim</w:t>
      </w:r>
      <w:r w:rsidR="00527470">
        <w:rPr>
          <w:rFonts w:cs="Arial"/>
        </w:rPr>
        <w:t>at á árinu.</w:t>
      </w:r>
    </w:p>
    <w:p w14:paraId="7EC966A9" w14:textId="02C2F7E0" w:rsidR="00687283" w:rsidRPr="00944B61" w:rsidRDefault="09B3851B" w:rsidP="00F467EB">
      <w:pPr>
        <w:jc w:val="both"/>
        <w:rPr>
          <w:rFonts w:cs="Arial"/>
          <w:b/>
        </w:rPr>
      </w:pPr>
      <w:r w:rsidRPr="00944B61">
        <w:rPr>
          <w:rFonts w:cs="Arial"/>
          <w:b/>
        </w:rPr>
        <w:t>All</w:t>
      </w:r>
      <w:r w:rsidR="00944B61" w:rsidRPr="00944B61">
        <w:rPr>
          <w:rFonts w:cs="Arial"/>
          <w:b/>
        </w:rPr>
        <w:t xml:space="preserve">s vinna </w:t>
      </w:r>
      <w:r w:rsidR="00527470">
        <w:rPr>
          <w:rFonts w:cs="Arial"/>
          <w:b/>
        </w:rPr>
        <w:t>sex</w:t>
      </w:r>
      <w:r w:rsidRPr="00944B61">
        <w:rPr>
          <w:rFonts w:cs="Arial"/>
          <w:b/>
        </w:rPr>
        <w:t xml:space="preserve"> starfsmenn að raunfærnimati hjá SÍMEY. Verkefnastjórar</w:t>
      </w:r>
      <w:r w:rsidR="00527470">
        <w:rPr>
          <w:rFonts w:cs="Arial"/>
          <w:b/>
        </w:rPr>
        <w:t xml:space="preserve"> </w:t>
      </w:r>
      <w:r w:rsidRPr="00944B61">
        <w:rPr>
          <w:rFonts w:cs="Arial"/>
          <w:b/>
        </w:rPr>
        <w:t>og náms- og starfsráðgjafar.</w:t>
      </w:r>
    </w:p>
    <w:p w14:paraId="0DEB4B18" w14:textId="77777777" w:rsidR="00164FA9" w:rsidRDefault="00164FA9" w:rsidP="00F467EB">
      <w:pPr>
        <w:spacing w:line="240" w:lineRule="auto"/>
        <w:jc w:val="both"/>
        <w:rPr>
          <w:rFonts w:eastAsiaTheme="majorEastAsia" w:cs="Arial"/>
          <w:b/>
          <w:bCs/>
          <w:sz w:val="32"/>
          <w:szCs w:val="28"/>
        </w:rPr>
      </w:pPr>
      <w:r>
        <w:rPr>
          <w:rFonts w:cs="Arial"/>
        </w:rPr>
        <w:br w:type="page"/>
      </w:r>
    </w:p>
    <w:p w14:paraId="7EC966AA" w14:textId="009FCF96" w:rsidR="00A77348" w:rsidRPr="00166916" w:rsidRDefault="09B3851B" w:rsidP="00F467EB">
      <w:pPr>
        <w:pStyle w:val="Heading1"/>
        <w:numPr>
          <w:ilvl w:val="0"/>
          <w:numId w:val="0"/>
        </w:numPr>
        <w:ind w:left="1440" w:firstLine="720"/>
        <w:jc w:val="both"/>
        <w:rPr>
          <w:rFonts w:cs="Arial"/>
        </w:rPr>
      </w:pPr>
      <w:bookmarkStart w:id="6" w:name="_Toc33627737"/>
      <w:r w:rsidRPr="00166916">
        <w:rPr>
          <w:rFonts w:cs="Arial"/>
        </w:rPr>
        <w:t>7. Fjölmennt</w:t>
      </w:r>
      <w:bookmarkEnd w:id="6"/>
    </w:p>
    <w:p w14:paraId="29B79015" w14:textId="581EAFDF" w:rsidR="00944B61" w:rsidRDefault="09B3851B" w:rsidP="00F467EB">
      <w:pPr>
        <w:jc w:val="both"/>
        <w:rPr>
          <w:rFonts w:cs="Arial"/>
          <w:color w:val="000000" w:themeColor="text1"/>
        </w:rPr>
      </w:pPr>
      <w:r w:rsidRPr="00166916">
        <w:rPr>
          <w:rFonts w:cs="Arial"/>
          <w:color w:val="000000" w:themeColor="text1"/>
        </w:rPr>
        <w:t>SÍMEY er með samning við Fjölmennt til ársins 202</w:t>
      </w:r>
      <w:r w:rsidR="000A04BE">
        <w:rPr>
          <w:rFonts w:cs="Arial"/>
          <w:color w:val="000000" w:themeColor="text1"/>
        </w:rPr>
        <w:t>2</w:t>
      </w:r>
      <w:r w:rsidRPr="00166916">
        <w:rPr>
          <w:rFonts w:cs="Arial"/>
          <w:color w:val="000000" w:themeColor="text1"/>
        </w:rPr>
        <w:t>. Sa</w:t>
      </w:r>
      <w:r w:rsidR="00C87CF1">
        <w:rPr>
          <w:rFonts w:cs="Arial"/>
          <w:color w:val="000000" w:themeColor="text1"/>
        </w:rPr>
        <w:t>mkvæmt starfsáætlun ársins 20</w:t>
      </w:r>
      <w:r w:rsidR="003D7F4A">
        <w:rPr>
          <w:rFonts w:cs="Arial"/>
          <w:color w:val="000000" w:themeColor="text1"/>
        </w:rPr>
        <w:t>2</w:t>
      </w:r>
      <w:r w:rsidR="002F5749">
        <w:rPr>
          <w:rFonts w:cs="Arial"/>
          <w:color w:val="000000" w:themeColor="text1"/>
        </w:rPr>
        <w:t>1</w:t>
      </w:r>
      <w:r w:rsidR="00944B61">
        <w:rPr>
          <w:rFonts w:cs="Arial"/>
          <w:color w:val="000000" w:themeColor="text1"/>
        </w:rPr>
        <w:t xml:space="preserve"> </w:t>
      </w:r>
      <w:r w:rsidRPr="00166916">
        <w:rPr>
          <w:rFonts w:cs="Arial"/>
          <w:color w:val="000000" w:themeColor="text1"/>
        </w:rPr>
        <w:t xml:space="preserve">er stefnt að því að halda </w:t>
      </w:r>
      <w:r w:rsidRPr="00F467EB">
        <w:rPr>
          <w:rFonts w:cs="Arial"/>
        </w:rPr>
        <w:t xml:space="preserve">um </w:t>
      </w:r>
      <w:r w:rsidR="00944B61" w:rsidRPr="00F467EB">
        <w:rPr>
          <w:rFonts w:cs="Arial"/>
        </w:rPr>
        <w:t xml:space="preserve">50 </w:t>
      </w:r>
      <w:r w:rsidRPr="00F467EB">
        <w:rPr>
          <w:rFonts w:cs="Arial"/>
        </w:rPr>
        <w:t xml:space="preserve">námskeið fyrir um </w:t>
      </w:r>
      <w:r w:rsidR="001B6B31" w:rsidRPr="00F467EB">
        <w:rPr>
          <w:rFonts w:cs="Arial"/>
        </w:rPr>
        <w:t xml:space="preserve">90 </w:t>
      </w:r>
      <w:r w:rsidRPr="00F467EB">
        <w:rPr>
          <w:rFonts w:cs="Arial"/>
        </w:rPr>
        <w:t xml:space="preserve">þátttakendur. </w:t>
      </w:r>
      <w:r w:rsidR="001D6C3D">
        <w:rPr>
          <w:rFonts w:cs="Arial"/>
        </w:rPr>
        <w:t>Þessi starfs</w:t>
      </w:r>
      <w:r w:rsidR="00BF4602">
        <w:rPr>
          <w:rFonts w:cs="Arial"/>
        </w:rPr>
        <w:t>emi fór afar illa í</w:t>
      </w:r>
      <w:r w:rsidR="001B542E">
        <w:rPr>
          <w:rFonts w:cs="Arial"/>
        </w:rPr>
        <w:t xml:space="preserve"> </w:t>
      </w:r>
      <w:r w:rsidR="00BF4602">
        <w:rPr>
          <w:rFonts w:cs="Arial"/>
        </w:rPr>
        <w:t>heimsfaraldri</w:t>
      </w:r>
      <w:r w:rsidR="00DB7F11" w:rsidRPr="00F467EB">
        <w:rPr>
          <w:rFonts w:cs="Arial"/>
        </w:rPr>
        <w:t xml:space="preserve"> </w:t>
      </w:r>
      <w:r w:rsidR="00BF4602">
        <w:rPr>
          <w:rFonts w:cs="Arial"/>
        </w:rPr>
        <w:t>og námskeiðahald</w:t>
      </w:r>
      <w:r w:rsidR="001B542E">
        <w:rPr>
          <w:rFonts w:cs="Arial"/>
        </w:rPr>
        <w:t xml:space="preserve"> </w:t>
      </w:r>
      <w:r w:rsidR="00BF4602">
        <w:rPr>
          <w:rFonts w:cs="Arial"/>
        </w:rPr>
        <w:t>varð einvörðungu</w:t>
      </w:r>
      <w:r w:rsidR="001B542E">
        <w:rPr>
          <w:rFonts w:cs="Arial"/>
        </w:rPr>
        <w:t xml:space="preserve"> </w:t>
      </w:r>
      <w:r w:rsidR="00BF4602">
        <w:rPr>
          <w:rFonts w:cs="Arial"/>
        </w:rPr>
        <w:t>hluti þess sem áætlað var</w:t>
      </w:r>
      <w:r w:rsidR="001B542E">
        <w:rPr>
          <w:rFonts w:cs="Arial"/>
        </w:rPr>
        <w:t>.</w:t>
      </w:r>
      <w:r w:rsidR="001B6B31">
        <w:rPr>
          <w:rFonts w:cs="Arial"/>
          <w:color w:val="000000" w:themeColor="text1"/>
        </w:rPr>
        <w:t xml:space="preserve"> </w:t>
      </w:r>
      <w:r w:rsidR="00DB7F11">
        <w:rPr>
          <w:rFonts w:cs="Arial"/>
          <w:color w:val="000000" w:themeColor="text1"/>
        </w:rPr>
        <w:t xml:space="preserve">Lögð </w:t>
      </w:r>
      <w:r w:rsidR="00671EE2">
        <w:rPr>
          <w:rFonts w:cs="Arial"/>
          <w:color w:val="000000" w:themeColor="text1"/>
        </w:rPr>
        <w:t xml:space="preserve">verður </w:t>
      </w:r>
      <w:r w:rsidR="00DB7F11">
        <w:rPr>
          <w:rFonts w:cs="Arial"/>
          <w:color w:val="000000" w:themeColor="text1"/>
        </w:rPr>
        <w:t>áhersla á forgangsröðun sem tryggir sanngjarnt framboð gagnvart markhópnum. Þessi áherslubreyting er tilkomin</w:t>
      </w:r>
      <w:r w:rsidR="00083E45">
        <w:rPr>
          <w:rFonts w:cs="Arial"/>
          <w:color w:val="000000" w:themeColor="text1"/>
        </w:rPr>
        <w:t xml:space="preserve"> </w:t>
      </w:r>
      <w:r w:rsidR="00DB7F11">
        <w:rPr>
          <w:rFonts w:cs="Arial"/>
          <w:color w:val="000000" w:themeColor="text1"/>
        </w:rPr>
        <w:t xml:space="preserve">af því </w:t>
      </w:r>
      <w:r w:rsidR="00944B61">
        <w:rPr>
          <w:rFonts w:cs="Arial"/>
          <w:color w:val="000000" w:themeColor="text1"/>
        </w:rPr>
        <w:t>af því fjármagn hefur ekki aukist í þennan málaflokk þrátt fyrir hækkandi kostnað.</w:t>
      </w:r>
      <w:r w:rsidR="00A31630">
        <w:rPr>
          <w:rFonts w:cs="Arial"/>
          <w:color w:val="000000" w:themeColor="text1"/>
        </w:rPr>
        <w:t xml:space="preserve"> </w:t>
      </w:r>
      <w:r w:rsidR="00A31630" w:rsidRPr="1FCAD57A">
        <w:rPr>
          <w:rFonts w:cs="Arial"/>
          <w:color w:val="000000" w:themeColor="text1"/>
        </w:rPr>
        <w:t>Einnig</w:t>
      </w:r>
      <w:r w:rsidR="376B435E" w:rsidRPr="1FCAD57A">
        <w:rPr>
          <w:rFonts w:cs="Arial"/>
          <w:color w:val="000000" w:themeColor="text1"/>
        </w:rPr>
        <w:t xml:space="preserve"> </w:t>
      </w:r>
      <w:r w:rsidR="00A31630" w:rsidRPr="1FCAD57A">
        <w:rPr>
          <w:rFonts w:cs="Arial"/>
          <w:color w:val="000000" w:themeColor="text1"/>
        </w:rPr>
        <w:t>verður</w:t>
      </w:r>
      <w:r w:rsidR="00A31630">
        <w:rPr>
          <w:rFonts w:cs="Arial"/>
          <w:color w:val="000000" w:themeColor="text1"/>
        </w:rPr>
        <w:t xml:space="preserve"> gerð meiri árangurskrafa af hálfu Fjölmenntar </w:t>
      </w:r>
      <w:r w:rsidR="00AE3BC0">
        <w:rPr>
          <w:rFonts w:cs="Arial"/>
          <w:color w:val="000000" w:themeColor="text1"/>
        </w:rPr>
        <w:t>í ljósi niðurstöðu 2020.</w:t>
      </w:r>
    </w:p>
    <w:p w14:paraId="7EC966AB" w14:textId="3A3C1DF6" w:rsidR="00A77348" w:rsidRDefault="00A30D03" w:rsidP="00F467EB">
      <w:pPr>
        <w:jc w:val="both"/>
        <w:rPr>
          <w:rFonts w:cs="Arial"/>
          <w:color w:val="000000" w:themeColor="text1"/>
        </w:rPr>
      </w:pPr>
      <w:r>
        <w:rPr>
          <w:rFonts w:cs="Arial"/>
          <w:color w:val="000000" w:themeColor="text1"/>
        </w:rPr>
        <w:t>Haldið verður áfram að vinna eftir þeirri stefnu að sinna þeim hóp sem er á leið út á vinnumarkaðinn með því m.a. að bjóða þeim upp á námsleiðir FA, en það hefur gefið afar góða raun. Takmörkun á fj</w:t>
      </w:r>
      <w:r w:rsidR="00F110C9">
        <w:rPr>
          <w:rFonts w:cs="Arial"/>
          <w:color w:val="000000" w:themeColor="text1"/>
        </w:rPr>
        <w:t>ármagn</w:t>
      </w:r>
      <w:r w:rsidR="00B63D26">
        <w:rPr>
          <w:rFonts w:cs="Arial"/>
          <w:color w:val="000000" w:themeColor="text1"/>
        </w:rPr>
        <w:t>i</w:t>
      </w:r>
      <w:r w:rsidR="00F110C9">
        <w:rPr>
          <w:rFonts w:cs="Arial"/>
          <w:color w:val="000000" w:themeColor="text1"/>
        </w:rPr>
        <w:t xml:space="preserve"> </w:t>
      </w:r>
      <w:r>
        <w:rPr>
          <w:rFonts w:cs="Arial"/>
          <w:color w:val="000000" w:themeColor="text1"/>
        </w:rPr>
        <w:t>úr fræðslusjóði gæti þó haft áhrif á þessa framvindu. Að tengja hópinn meir við samfélagið og stofnanir þess m.a. hefur samstarf við staðarblöð og fjölmiðla gefið afar góða raun</w:t>
      </w:r>
      <w:r w:rsidR="00DB7F11">
        <w:rPr>
          <w:rFonts w:cs="Arial"/>
          <w:color w:val="000000" w:themeColor="text1"/>
        </w:rPr>
        <w:t xml:space="preserve">. </w:t>
      </w:r>
      <w:r w:rsidR="43083908" w:rsidRPr="1FCAD57A">
        <w:rPr>
          <w:rFonts w:cs="Arial"/>
          <w:color w:val="000000" w:themeColor="text1"/>
        </w:rPr>
        <w:t>Gerður hefur verið samningur við sérfræðinga hjá Akureyrarbæ um að greina þarfir hópsins, styrkja tengsl og v</w:t>
      </w:r>
      <w:r w:rsidR="3CA3CB0B" w:rsidRPr="1FCAD57A">
        <w:rPr>
          <w:rFonts w:cs="Arial"/>
          <w:color w:val="000000" w:themeColor="text1"/>
        </w:rPr>
        <w:t>inna hugmyndavinnu með SÍMEY um námsframboð. Vonir standa til að þetta samstarf  leiði</w:t>
      </w:r>
      <w:r w:rsidR="424D08C9" w:rsidRPr="1FCAD57A">
        <w:rPr>
          <w:rFonts w:cs="Arial"/>
          <w:color w:val="000000" w:themeColor="text1"/>
        </w:rPr>
        <w:t xml:space="preserve"> </w:t>
      </w:r>
      <w:r w:rsidR="3CA3CB0B" w:rsidRPr="1FCAD57A">
        <w:rPr>
          <w:rFonts w:cs="Arial"/>
          <w:color w:val="000000" w:themeColor="text1"/>
        </w:rPr>
        <w:t>til þess að hægt verði að fjölga námskeiðum og þá</w:t>
      </w:r>
      <w:r w:rsidR="3147D53B" w:rsidRPr="1FCAD57A">
        <w:rPr>
          <w:rFonts w:cs="Arial"/>
          <w:color w:val="000000" w:themeColor="text1"/>
        </w:rPr>
        <w:t xml:space="preserve">tttakendum. </w:t>
      </w:r>
      <w:r w:rsidR="00D46E0D">
        <w:rPr>
          <w:rFonts w:cs="Arial"/>
          <w:color w:val="000000" w:themeColor="text1"/>
        </w:rPr>
        <w:t>Kostnaðar</w:t>
      </w:r>
      <w:r w:rsidR="00DB7F11">
        <w:rPr>
          <w:rFonts w:cs="Arial"/>
          <w:color w:val="000000" w:themeColor="text1"/>
        </w:rPr>
        <w:t>áætlun ársins 20</w:t>
      </w:r>
      <w:r w:rsidR="00200E8C">
        <w:rPr>
          <w:rFonts w:cs="Arial"/>
          <w:color w:val="000000" w:themeColor="text1"/>
        </w:rPr>
        <w:t>20</w:t>
      </w:r>
      <w:r w:rsidR="09B3851B" w:rsidRPr="00166916">
        <w:rPr>
          <w:rFonts w:cs="Arial"/>
          <w:color w:val="000000" w:themeColor="text1"/>
        </w:rPr>
        <w:t xml:space="preserve"> gerir ráð fyrir tæp</w:t>
      </w:r>
      <w:r w:rsidR="00D46E0D">
        <w:rPr>
          <w:rFonts w:cs="Arial"/>
          <w:color w:val="000000" w:themeColor="text1"/>
        </w:rPr>
        <w:t>l</w:t>
      </w:r>
      <w:r w:rsidR="00F110C9">
        <w:rPr>
          <w:rFonts w:cs="Arial"/>
          <w:color w:val="000000" w:themeColor="text1"/>
        </w:rPr>
        <w:t>ega 12,7</w:t>
      </w:r>
      <w:r w:rsidR="09B3851B" w:rsidRPr="00166916">
        <w:rPr>
          <w:rFonts w:cs="Arial"/>
          <w:color w:val="000000" w:themeColor="text1"/>
        </w:rPr>
        <w:t xml:space="preserve"> MKR rekstrarkostnaði við námskeiðahaldið</w:t>
      </w:r>
      <w:r w:rsidR="00671EE2">
        <w:rPr>
          <w:rFonts w:cs="Arial"/>
          <w:color w:val="000000" w:themeColor="text1"/>
        </w:rPr>
        <w:t xml:space="preserve">, að auki </w:t>
      </w:r>
      <w:r w:rsidR="00EE304F">
        <w:rPr>
          <w:rFonts w:cs="Arial"/>
          <w:color w:val="000000" w:themeColor="text1"/>
        </w:rPr>
        <w:t>verður gert ráð fyrir  að bæta upp minni framkvæmd fyrra árs</w:t>
      </w:r>
      <w:r w:rsidR="008756D4">
        <w:rPr>
          <w:rFonts w:cs="Arial"/>
          <w:color w:val="000000" w:themeColor="text1"/>
        </w:rPr>
        <w:t xml:space="preserve">.Einnig </w:t>
      </w:r>
      <w:r w:rsidR="09B3851B" w:rsidRPr="00166916">
        <w:rPr>
          <w:rFonts w:cs="Arial"/>
          <w:color w:val="000000" w:themeColor="text1"/>
        </w:rPr>
        <w:t>leigir Fjölmennt húsnæði af SÍMEY undir starfsemina og er leigukostnaðurinn fyrir utan fyrrgreinda upphæð.</w:t>
      </w:r>
      <w:r w:rsidR="00F110C9">
        <w:rPr>
          <w:rFonts w:cs="Arial"/>
          <w:color w:val="000000" w:themeColor="text1"/>
        </w:rPr>
        <w:t xml:space="preserve"> Einnig hefur SÍMEY </w:t>
      </w:r>
      <w:r w:rsidR="00200E8C">
        <w:rPr>
          <w:rFonts w:cs="Arial"/>
          <w:color w:val="000000" w:themeColor="text1"/>
        </w:rPr>
        <w:t xml:space="preserve">einhverjar </w:t>
      </w:r>
      <w:r w:rsidR="00F110C9">
        <w:rPr>
          <w:rFonts w:cs="Arial"/>
          <w:color w:val="000000" w:themeColor="text1"/>
        </w:rPr>
        <w:t>tekjur af námskeiðsgjöldum.</w:t>
      </w:r>
    </w:p>
    <w:p w14:paraId="5BA267BE" w14:textId="3EC20444" w:rsidR="00F110C9" w:rsidRPr="00F110C9" w:rsidRDefault="00DB7F11" w:rsidP="00F467EB">
      <w:pPr>
        <w:jc w:val="both"/>
        <w:rPr>
          <w:rFonts w:cs="Arial"/>
          <w:b/>
          <w:color w:val="000000" w:themeColor="text1"/>
        </w:rPr>
      </w:pPr>
      <w:r>
        <w:rPr>
          <w:rFonts w:cs="Arial"/>
          <w:b/>
          <w:color w:val="000000" w:themeColor="text1"/>
        </w:rPr>
        <w:t xml:space="preserve">Samanlagt er eitt stöðugildi að sinna verkefnum Fjölmenntar, verkefnastjóri SÍMEY, </w:t>
      </w:r>
      <w:r w:rsidR="00723F81">
        <w:rPr>
          <w:rFonts w:cs="Arial"/>
          <w:b/>
          <w:color w:val="000000" w:themeColor="text1"/>
        </w:rPr>
        <w:t xml:space="preserve">tveir </w:t>
      </w:r>
      <w:r>
        <w:rPr>
          <w:rFonts w:cs="Arial"/>
          <w:b/>
          <w:color w:val="000000" w:themeColor="text1"/>
        </w:rPr>
        <w:t>sérfræðing</w:t>
      </w:r>
      <w:r w:rsidR="00723F81">
        <w:rPr>
          <w:rFonts w:cs="Arial"/>
          <w:b/>
          <w:color w:val="000000" w:themeColor="text1"/>
        </w:rPr>
        <w:t>ar</w:t>
      </w:r>
      <w:r>
        <w:rPr>
          <w:rFonts w:cs="Arial"/>
          <w:b/>
          <w:color w:val="000000" w:themeColor="text1"/>
        </w:rPr>
        <w:t xml:space="preserve"> frá Akureyrarbæ og starfsmenn stoðþjónustu SÍMEY.</w:t>
      </w:r>
      <w:r w:rsidR="00F110C9" w:rsidRPr="00F110C9">
        <w:rPr>
          <w:rFonts w:cs="Arial"/>
          <w:b/>
          <w:color w:val="000000" w:themeColor="text1"/>
        </w:rPr>
        <w:t xml:space="preserve"> Sérfræðing</w:t>
      </w:r>
      <w:r w:rsidR="006757E5">
        <w:rPr>
          <w:rFonts w:cs="Arial"/>
          <w:b/>
          <w:color w:val="000000" w:themeColor="text1"/>
        </w:rPr>
        <w:t>arnir</w:t>
      </w:r>
      <w:r w:rsidR="00F110C9" w:rsidRPr="00F110C9">
        <w:rPr>
          <w:rFonts w:cs="Arial"/>
          <w:b/>
          <w:color w:val="000000" w:themeColor="text1"/>
        </w:rPr>
        <w:t xml:space="preserve"> sinn</w:t>
      </w:r>
      <w:r w:rsidR="006757E5">
        <w:rPr>
          <w:rFonts w:cs="Arial"/>
          <w:b/>
          <w:color w:val="000000" w:themeColor="text1"/>
        </w:rPr>
        <w:t xml:space="preserve">a </w:t>
      </w:r>
      <w:r w:rsidR="00F110C9">
        <w:rPr>
          <w:rFonts w:cs="Arial"/>
          <w:b/>
          <w:color w:val="000000" w:themeColor="text1"/>
        </w:rPr>
        <w:t xml:space="preserve"> faglegri ráðgjöf og </w:t>
      </w:r>
      <w:r w:rsidR="00F110C9" w:rsidRPr="00F110C9">
        <w:rPr>
          <w:rFonts w:cs="Arial"/>
          <w:b/>
          <w:color w:val="000000" w:themeColor="text1"/>
        </w:rPr>
        <w:t>er  tengiliður við búsetudeild og sambýlin á Akureyri.</w:t>
      </w:r>
      <w:r w:rsidR="00D15EBF">
        <w:rPr>
          <w:rFonts w:cs="Arial"/>
          <w:b/>
          <w:color w:val="000000" w:themeColor="text1"/>
        </w:rPr>
        <w:t xml:space="preserve"> Framkvæmdastjóri kemur einnig að samninga- og áætlanagerð, og samskiptum við Fjölmennt.</w:t>
      </w:r>
      <w:r w:rsidR="2AF1E989" w:rsidRPr="1FCAD57A">
        <w:rPr>
          <w:rFonts w:cs="Arial"/>
          <w:b/>
          <w:bCs/>
          <w:color w:val="000000" w:themeColor="text1"/>
        </w:rPr>
        <w:t xml:space="preserve"> Bókari vinnur reikningagerð og uppgjör.</w:t>
      </w:r>
    </w:p>
    <w:p w14:paraId="7EC966AC" w14:textId="3AFA5995" w:rsidR="00A77348" w:rsidRPr="00166916" w:rsidRDefault="09B3851B" w:rsidP="00F467EB">
      <w:pPr>
        <w:pStyle w:val="Heading1"/>
        <w:numPr>
          <w:ilvl w:val="0"/>
          <w:numId w:val="0"/>
        </w:numPr>
        <w:ind w:left="1440" w:firstLine="720"/>
        <w:jc w:val="both"/>
        <w:rPr>
          <w:rFonts w:cs="Arial"/>
        </w:rPr>
      </w:pPr>
      <w:bookmarkStart w:id="7" w:name="_Toc33627738"/>
      <w:r w:rsidRPr="00166916">
        <w:rPr>
          <w:rFonts w:cs="Arial"/>
        </w:rPr>
        <w:t xml:space="preserve">8. </w:t>
      </w:r>
      <w:r w:rsidR="00826697">
        <w:rPr>
          <w:rFonts w:cs="Arial"/>
        </w:rPr>
        <w:t>Samstarf við atvinnulífið</w:t>
      </w:r>
      <w:bookmarkEnd w:id="7"/>
    </w:p>
    <w:p w14:paraId="33871B98" w14:textId="22FE77EF" w:rsidR="007B4AA7" w:rsidRDefault="007B4AA7" w:rsidP="00F467EB">
      <w:pPr>
        <w:jc w:val="both"/>
        <w:rPr>
          <w:rFonts w:cs="Arial"/>
        </w:rPr>
      </w:pPr>
      <w:r w:rsidRPr="00166916">
        <w:rPr>
          <w:rFonts w:cs="Arial"/>
        </w:rPr>
        <w:t xml:space="preserve">SÍMEY heldur einnig utan um námskeiðahald innan fyrirtækja og stofnana undir merkjum fyrirtækjaskóla, gera má ráð fyrir um veltu í kringum </w:t>
      </w:r>
      <w:r>
        <w:rPr>
          <w:rFonts w:cs="Arial"/>
        </w:rPr>
        <w:t xml:space="preserve">20 </w:t>
      </w:r>
      <w:r w:rsidRPr="00166916">
        <w:rPr>
          <w:rFonts w:cs="Arial"/>
        </w:rPr>
        <w:t xml:space="preserve"> MKR vegna þeirrar starfsemi á ársgrunni.</w:t>
      </w:r>
      <w:r w:rsidR="00DC7312">
        <w:rPr>
          <w:rFonts w:cs="Arial"/>
        </w:rPr>
        <w:t xml:space="preserve"> Ljóst er þó að áhrifa aðstæðna í samfélaginu gætir enn</w:t>
      </w:r>
      <w:r w:rsidR="006C3B66">
        <w:rPr>
          <w:rFonts w:cs="Arial"/>
        </w:rPr>
        <w:t xml:space="preserve"> og koma þar í ljós</w:t>
      </w:r>
      <w:r w:rsidR="00461924">
        <w:rPr>
          <w:rFonts w:cs="Arial"/>
        </w:rPr>
        <w:t xml:space="preserve"> hvort þær munu hafa afgerandi áhrif til minnkunnar </w:t>
      </w:r>
      <w:r w:rsidR="002D3B26">
        <w:rPr>
          <w:rFonts w:cs="Arial"/>
        </w:rPr>
        <w:t xml:space="preserve">á samstarf við fyrirtæki </w:t>
      </w:r>
      <w:r w:rsidR="005E1802">
        <w:rPr>
          <w:rFonts w:cs="Arial"/>
        </w:rPr>
        <w:t>eða</w:t>
      </w:r>
      <w:r w:rsidR="007025D3">
        <w:rPr>
          <w:rFonts w:cs="Arial"/>
        </w:rPr>
        <w:t xml:space="preserve"> </w:t>
      </w:r>
      <w:r w:rsidR="005E1802">
        <w:rPr>
          <w:rFonts w:cs="Arial"/>
        </w:rPr>
        <w:t>hvort hægt verður að mæta því</w:t>
      </w:r>
      <w:r w:rsidR="007025D3">
        <w:rPr>
          <w:rFonts w:cs="Arial"/>
        </w:rPr>
        <w:t xml:space="preserve"> </w:t>
      </w:r>
      <w:r w:rsidR="005E1802">
        <w:rPr>
          <w:rFonts w:cs="Arial"/>
        </w:rPr>
        <w:t>með t.d. veflægum nálgunum.</w:t>
      </w:r>
      <w:r w:rsidRPr="00166916">
        <w:rPr>
          <w:rFonts w:cs="Arial"/>
        </w:rPr>
        <w:t xml:space="preserve"> </w:t>
      </w:r>
      <w:r>
        <w:rPr>
          <w:rFonts w:cs="Arial"/>
        </w:rPr>
        <w:t>Áherslan er á þá aðila sem tengjast markhópi framhaldsfræðslunnar. Ein jákvæð þróun er</w:t>
      </w:r>
      <w:r w:rsidR="00200E8C">
        <w:rPr>
          <w:rFonts w:cs="Arial"/>
        </w:rPr>
        <w:t xml:space="preserve"> </w:t>
      </w:r>
      <w:r>
        <w:rPr>
          <w:rFonts w:cs="Arial"/>
        </w:rPr>
        <w:t>í gangi en hún er sú að samþætta námsleiðir FA inn í atvinnulífið. Hefur það m.a. tekist með mjög jákvæðum árangri innan grunnskólanna (aðrir</w:t>
      </w:r>
      <w:r w:rsidR="008756D4">
        <w:rPr>
          <w:rFonts w:cs="Arial"/>
        </w:rPr>
        <w:t xml:space="preserve"> starfsmenn</w:t>
      </w:r>
      <w:r>
        <w:rPr>
          <w:rFonts w:cs="Arial"/>
        </w:rPr>
        <w:t xml:space="preserve"> en kennarar), einnig er verið að vinna að því tengja námsleiðir við iðnaðarfyrirtæki í Eyjafirði og hefur Fjölvirkjanámið í samstarfi Slippinn á Akureyri verið dæmi um velheppnað verkefni.</w:t>
      </w:r>
      <w:r w:rsidR="007E2CAA">
        <w:rPr>
          <w:rFonts w:cs="Arial"/>
        </w:rPr>
        <w:t xml:space="preserve"> Á árinu verður leitað leiða til að tengja námsleiðir FA inn í atvinnulífið í meira mæli. </w:t>
      </w:r>
      <w:r w:rsidR="004310DE">
        <w:rPr>
          <w:rFonts w:cs="Arial"/>
        </w:rPr>
        <w:t xml:space="preserve">Starfsmenn Dalvíkurbyggðar stunda nám í Sterkari starfsmaður en þeirri námsleið var dreift á tvö ár </w:t>
      </w:r>
      <w:r w:rsidR="00AB17C1">
        <w:rPr>
          <w:rFonts w:cs="Arial"/>
        </w:rPr>
        <w:t>fyrir þann hóp.</w:t>
      </w:r>
    </w:p>
    <w:p w14:paraId="4CC976C9" w14:textId="668E4D75" w:rsidR="003A66F5" w:rsidRDefault="0092113A" w:rsidP="00F467EB">
      <w:pPr>
        <w:jc w:val="both"/>
        <w:rPr>
          <w:rFonts w:cs="Arial"/>
        </w:rPr>
      </w:pPr>
      <w:r>
        <w:rPr>
          <w:rFonts w:cs="Arial"/>
        </w:rPr>
        <w:t xml:space="preserve">Önnur meginbreyting  í þessari </w:t>
      </w:r>
      <w:r w:rsidR="00733A86">
        <w:rPr>
          <w:rFonts w:cs="Arial"/>
        </w:rPr>
        <w:t xml:space="preserve">má finna í veflægum nálgunum, en í tengslum við C-19 </w:t>
      </w:r>
      <w:r w:rsidR="00BA36EE">
        <w:rPr>
          <w:rFonts w:cs="Arial"/>
        </w:rPr>
        <w:t>hefur öll framhaldsfræðslan þurft að umpóla</w:t>
      </w:r>
      <w:r w:rsidR="003C6F01">
        <w:rPr>
          <w:rFonts w:cs="Arial"/>
        </w:rPr>
        <w:t xml:space="preserve"> </w:t>
      </w:r>
      <w:r w:rsidR="00BA36EE">
        <w:rPr>
          <w:rFonts w:cs="Arial"/>
        </w:rPr>
        <w:t>mörgu í sinni starfsemi</w:t>
      </w:r>
      <w:r w:rsidR="003C6F01">
        <w:rPr>
          <w:rFonts w:cs="Arial"/>
        </w:rPr>
        <w:t xml:space="preserve"> og</w:t>
      </w:r>
      <w:r w:rsidR="00AE136D">
        <w:rPr>
          <w:rFonts w:cs="Arial"/>
        </w:rPr>
        <w:t xml:space="preserve"> </w:t>
      </w:r>
      <w:r w:rsidR="003C6F01">
        <w:rPr>
          <w:rFonts w:cs="Arial"/>
        </w:rPr>
        <w:t>færa starfsemina í veflægan bún</w:t>
      </w:r>
      <w:r w:rsidR="000112AA">
        <w:rPr>
          <w:rFonts w:cs="Arial"/>
        </w:rPr>
        <w:t>ing. Veflæg námskeið</w:t>
      </w:r>
      <w:r w:rsidR="000603CC">
        <w:rPr>
          <w:rFonts w:cs="Arial"/>
        </w:rPr>
        <w:t>, streymi til vinnustaða (ZOOM), veflægir fyrirtækjaskólar (upptökur)</w:t>
      </w:r>
      <w:r w:rsidR="0015177F">
        <w:rPr>
          <w:rFonts w:cs="Arial"/>
        </w:rPr>
        <w:t>. Haldið er utan um  veflæg fyrirtækjanámkeið í kerfi sem ber nafnið Teachable</w:t>
      </w:r>
      <w:r w:rsidR="00F16CEB">
        <w:rPr>
          <w:rFonts w:cs="Arial"/>
        </w:rPr>
        <w:t xml:space="preserve">. Í þessu felast ákveðin sóknarfæri. Á árinu verður unnið </w:t>
      </w:r>
      <w:r w:rsidR="00CD7FC8">
        <w:rPr>
          <w:rFonts w:cs="Arial"/>
        </w:rPr>
        <w:t>að þróunarverkefnum þessu tengt.</w:t>
      </w:r>
    </w:p>
    <w:p w14:paraId="3CDDD54B" w14:textId="332580D3" w:rsidR="007B4AA7" w:rsidRDefault="007B4AA7" w:rsidP="00F467EB">
      <w:pPr>
        <w:jc w:val="both"/>
        <w:rPr>
          <w:rFonts w:cs="Arial"/>
        </w:rPr>
      </w:pPr>
      <w:r>
        <w:rPr>
          <w:rFonts w:cs="Arial"/>
        </w:rPr>
        <w:t>SÍMEY hefur verið með samstarf við Hæfnisetur Ferðaþjónustunnar</w:t>
      </w:r>
      <w:r w:rsidR="00777179">
        <w:rPr>
          <w:rFonts w:cs="Arial"/>
        </w:rPr>
        <w:t xml:space="preserve"> og hefur það leitt til aukins samstarfs við Ferðaþjónustufyrirtæki í Eyjafirði um uppbyggingu fræðslustarfs. Á árinu verður haldið áfram að vinna að uppbyggingu þessa samstarfs. Slíkt samstarf tekur til námskeiðahalds, fræðslugreininga,  ferðaþjónustuskóla SÍMEY, raunfærnimats (sjá að ofan) og samstarfs við FA og framhaldsskólakerfið umþróun náms fyrir ferðaþjónustuna.</w:t>
      </w:r>
    </w:p>
    <w:p w14:paraId="40CC005C" w14:textId="5AE102B9" w:rsidR="00CD7FC8" w:rsidRDefault="00CD7FC8" w:rsidP="00F467EB">
      <w:pPr>
        <w:jc w:val="both"/>
        <w:rPr>
          <w:rFonts w:cs="Arial"/>
        </w:rPr>
      </w:pPr>
      <w:r>
        <w:rPr>
          <w:rFonts w:cs="Arial"/>
        </w:rPr>
        <w:t xml:space="preserve">Ljóst er að heimsfaraldurinn hefur sett atvinnugreinina </w:t>
      </w:r>
      <w:r w:rsidR="009F559D">
        <w:rPr>
          <w:rFonts w:cs="Arial"/>
        </w:rPr>
        <w:t>í erfiða stöðu</w:t>
      </w:r>
      <w:r w:rsidR="00215A1B">
        <w:rPr>
          <w:rFonts w:cs="Arial"/>
        </w:rPr>
        <w:t xml:space="preserve"> og </w:t>
      </w:r>
      <w:r w:rsidR="005960F3">
        <w:rPr>
          <w:rFonts w:cs="Arial"/>
        </w:rPr>
        <w:t>endurskoða þarf áherslur gagnvart greininni. Áhersla verður á að vera til staðar og stuðnings fyrir fyrirtækin</w:t>
      </w:r>
      <w:r w:rsidR="00E22D46">
        <w:rPr>
          <w:rFonts w:cs="Arial"/>
        </w:rPr>
        <w:t xml:space="preserve"> til að mæta breytingum. </w:t>
      </w:r>
      <w:r w:rsidR="00052F83">
        <w:rPr>
          <w:rFonts w:cs="Arial"/>
        </w:rPr>
        <w:t>Veflægar nálganir munu henta þessum geira vel.</w:t>
      </w:r>
    </w:p>
    <w:p w14:paraId="7B8B8416" w14:textId="75E7CF0F" w:rsidR="00F110C9" w:rsidRDefault="00EA22CA" w:rsidP="00F467EB">
      <w:pPr>
        <w:jc w:val="both"/>
        <w:rPr>
          <w:rFonts w:cs="Arial"/>
        </w:rPr>
      </w:pPr>
      <w:r>
        <w:rPr>
          <w:rFonts w:cs="Arial"/>
        </w:rPr>
        <w:t>Í gegnum tíðina hefur SÍMEY átt afar gott samstarf við fyrir</w:t>
      </w:r>
      <w:r w:rsidR="008C3F63">
        <w:rPr>
          <w:rFonts w:cs="Arial"/>
        </w:rPr>
        <w:t>tæki og stofnanir á Eyjafjarðarsvæðinu. Hluti af þeim árangri og tengingu er Markviss aðferðafræðin</w:t>
      </w:r>
      <w:r w:rsidR="09B3851B" w:rsidRPr="00166916">
        <w:rPr>
          <w:rFonts w:cs="Arial"/>
        </w:rPr>
        <w:t xml:space="preserve">, </w:t>
      </w:r>
      <w:r w:rsidR="008C3F63">
        <w:rPr>
          <w:rFonts w:cs="Arial"/>
        </w:rPr>
        <w:t xml:space="preserve">sem </w:t>
      </w:r>
      <w:r w:rsidR="09B3851B" w:rsidRPr="00166916">
        <w:rPr>
          <w:rFonts w:cs="Arial"/>
        </w:rPr>
        <w:t>er aðferðafræði sem símenntunarmiðstöðvarnar á landinu nota til að aðstoða fyrirtæki við ýmis verkefni</w:t>
      </w:r>
      <w:r w:rsidR="001B6B31">
        <w:rPr>
          <w:rFonts w:cs="Arial"/>
        </w:rPr>
        <w:t xml:space="preserve"> </w:t>
      </w:r>
      <w:r w:rsidR="09B3851B" w:rsidRPr="00166916">
        <w:rPr>
          <w:rFonts w:cs="Arial"/>
        </w:rPr>
        <w:t>sem snúa að</w:t>
      </w:r>
      <w:r w:rsidR="007B4AA7">
        <w:rPr>
          <w:rFonts w:cs="Arial"/>
        </w:rPr>
        <w:t xml:space="preserve"> fræðslugreiningum,</w:t>
      </w:r>
      <w:r w:rsidR="09B3851B" w:rsidRPr="00166916">
        <w:rPr>
          <w:rFonts w:cs="Arial"/>
        </w:rPr>
        <w:t xml:space="preserve"> uppbyggingu og starfsþróun starfsmanna þeirra. Þarfagreiningin hefur gefið SÍMEY gríðarlega mikilvæga tengingu við atvinnulífið og hefur afurðin gjarnan verið fræðsluáætlun eða fyrirtækjaskóli sem SÍMEY hefur umsjón með. </w:t>
      </w:r>
      <w:r w:rsidR="001B6B31">
        <w:rPr>
          <w:rFonts w:cs="Arial"/>
        </w:rPr>
        <w:t xml:space="preserve">Fræðslugreiningar eru forsenda slíkra verkefna og hefur </w:t>
      </w:r>
      <w:r w:rsidR="09B3851B" w:rsidRPr="00166916">
        <w:rPr>
          <w:rFonts w:cs="Arial"/>
        </w:rPr>
        <w:t>SÍMEY jafnframt tekið þátt í verkefnunum undir yfirskriftinni Fræðslustjóri að láni á vegum fræðslusjóðanna</w:t>
      </w:r>
      <w:r w:rsidR="002142AE">
        <w:rPr>
          <w:rFonts w:cs="Arial"/>
        </w:rPr>
        <w:t>.</w:t>
      </w:r>
      <w:r w:rsidR="001B6B31">
        <w:rPr>
          <w:rFonts w:cs="Arial"/>
        </w:rPr>
        <w:t xml:space="preserve"> </w:t>
      </w:r>
      <w:r w:rsidR="002142AE">
        <w:rPr>
          <w:rFonts w:cs="Arial"/>
        </w:rPr>
        <w:t xml:space="preserve">Almennt hefur góður </w:t>
      </w:r>
      <w:r w:rsidR="001B6B31">
        <w:rPr>
          <w:rFonts w:cs="Arial"/>
        </w:rPr>
        <w:t>gangur haldist í þessum greiningarverkefnum</w:t>
      </w:r>
      <w:r w:rsidR="004222C8">
        <w:rPr>
          <w:rFonts w:cs="Arial"/>
        </w:rPr>
        <w:t xml:space="preserve"> en eins og í öðru starfi það hefur heimafaraldur dregið úr vilja atvinnulífs til samstarfs, allavega til skemmri tíma</w:t>
      </w:r>
      <w:r w:rsidR="008C3F63">
        <w:rPr>
          <w:rFonts w:cs="Arial"/>
        </w:rPr>
        <w:t>.</w:t>
      </w:r>
      <w:r w:rsidR="001B6B31">
        <w:rPr>
          <w:rFonts w:cs="Arial"/>
        </w:rPr>
        <w:t xml:space="preserve"> </w:t>
      </w:r>
      <w:r w:rsidR="00794C36">
        <w:rPr>
          <w:rFonts w:cs="Arial"/>
        </w:rPr>
        <w:t>Unnið er að mjög stóru verkefni</w:t>
      </w:r>
      <w:r w:rsidR="0069271F">
        <w:rPr>
          <w:rFonts w:cs="Arial"/>
        </w:rPr>
        <w:t xml:space="preserve"> fyrir Heilbrigðisstofnun Norðurlands í samstarfi við aðrar miðstöðvar á Norðurlandi. Áhersla verður á </w:t>
      </w:r>
      <w:r w:rsidR="00B77AAE">
        <w:rPr>
          <w:rFonts w:cs="Arial"/>
        </w:rPr>
        <w:t>að leita stærri verkefni sbr. sveitarfélög og/eða stærri vinnustaðir.</w:t>
      </w:r>
      <w:r w:rsidR="008C3F63">
        <w:rPr>
          <w:rFonts w:cs="Arial"/>
        </w:rPr>
        <w:t xml:space="preserve"> Öll þessi verkefni </w:t>
      </w:r>
      <w:r w:rsidR="00083E45">
        <w:rPr>
          <w:rFonts w:cs="Arial"/>
        </w:rPr>
        <w:t xml:space="preserve">sem </w:t>
      </w:r>
      <w:r w:rsidR="008C3F63">
        <w:rPr>
          <w:rFonts w:cs="Arial"/>
        </w:rPr>
        <w:t xml:space="preserve">verða Fræðslustjóri að láni, </w:t>
      </w:r>
      <w:r w:rsidR="006A5661">
        <w:rPr>
          <w:rFonts w:cs="Arial"/>
        </w:rPr>
        <w:t xml:space="preserve">eru </w:t>
      </w:r>
      <w:r w:rsidR="008C3F63">
        <w:rPr>
          <w:rFonts w:cs="Arial"/>
        </w:rPr>
        <w:t xml:space="preserve">styrkt af </w:t>
      </w:r>
      <w:r w:rsidR="00643DD8">
        <w:rPr>
          <w:rFonts w:cs="Arial"/>
        </w:rPr>
        <w:t xml:space="preserve">fræðslusjóðum stéttarfélaganna. </w:t>
      </w:r>
      <w:r w:rsidR="006B7793" w:rsidRPr="00166916">
        <w:rPr>
          <w:rFonts w:cs="Arial"/>
        </w:rPr>
        <w:t xml:space="preserve"> </w:t>
      </w:r>
      <w:r w:rsidR="00002258">
        <w:rPr>
          <w:rFonts w:cs="Arial"/>
        </w:rPr>
        <w:t xml:space="preserve">Gera má ráð fyrir um </w:t>
      </w:r>
      <w:r w:rsidR="00777179">
        <w:rPr>
          <w:rFonts w:cs="Arial"/>
        </w:rPr>
        <w:t>4-5</w:t>
      </w:r>
      <w:r w:rsidR="00002258">
        <w:rPr>
          <w:rFonts w:cs="Arial"/>
        </w:rPr>
        <w:t xml:space="preserve"> MKR veltu hvað þetta varðar.</w:t>
      </w:r>
      <w:r w:rsidR="00826697">
        <w:rPr>
          <w:rFonts w:cs="Arial"/>
        </w:rPr>
        <w:t xml:space="preserve"> Mikilvægt er að hugsa til þess að m</w:t>
      </w:r>
      <w:r w:rsidR="00083E45">
        <w:rPr>
          <w:rFonts w:cs="Arial"/>
        </w:rPr>
        <w:t>a</w:t>
      </w:r>
      <w:r w:rsidR="00826697">
        <w:rPr>
          <w:rFonts w:cs="Arial"/>
        </w:rPr>
        <w:t>rkhópurinn er í atvinnulífinu, i</w:t>
      </w:r>
      <w:r w:rsidR="00083E45">
        <w:rPr>
          <w:rFonts w:cs="Arial"/>
        </w:rPr>
        <w:t>nnan fyrirtækja</w:t>
      </w:r>
      <w:r w:rsidR="00826697">
        <w:rPr>
          <w:rFonts w:cs="Arial"/>
        </w:rPr>
        <w:t xml:space="preserve"> og stofnana og tekur gjarnan sín fyrstu skref í sí- og endurmenntun í</w:t>
      </w:r>
      <w:r w:rsidR="000A07BE">
        <w:rPr>
          <w:rFonts w:cs="Arial"/>
        </w:rPr>
        <w:t xml:space="preserve"> </w:t>
      </w:r>
      <w:r w:rsidR="00826697">
        <w:rPr>
          <w:rFonts w:cs="Arial"/>
        </w:rPr>
        <w:t>tengslum við sitt starfsumhverfi.</w:t>
      </w:r>
    </w:p>
    <w:p w14:paraId="7EC966AE" w14:textId="04EE1348" w:rsidR="000B075B" w:rsidRDefault="00354C6C" w:rsidP="00F467EB">
      <w:pPr>
        <w:jc w:val="both"/>
        <w:rPr>
          <w:rFonts w:cs="Arial"/>
          <w:b/>
        </w:rPr>
      </w:pPr>
      <w:r w:rsidRPr="00F110C9">
        <w:rPr>
          <w:rFonts w:cs="Arial"/>
          <w:b/>
        </w:rPr>
        <w:t xml:space="preserve">Hjá SÍMEY starfa </w:t>
      </w:r>
      <w:r w:rsidR="0072585E">
        <w:rPr>
          <w:rFonts w:cs="Arial"/>
          <w:b/>
        </w:rPr>
        <w:t>sex ráðagjafar sem koma að fræðslugreiningum</w:t>
      </w:r>
      <w:r w:rsidR="00F110C9">
        <w:rPr>
          <w:rFonts w:cs="Arial"/>
          <w:b/>
        </w:rPr>
        <w:t xml:space="preserve"> </w:t>
      </w:r>
      <w:r w:rsidR="00002258">
        <w:rPr>
          <w:rFonts w:cs="Arial"/>
          <w:b/>
        </w:rPr>
        <w:t>Tveir verkefnastjórar</w:t>
      </w:r>
      <w:r w:rsidR="00F110C9">
        <w:rPr>
          <w:rFonts w:cs="Arial"/>
          <w:b/>
        </w:rPr>
        <w:t xml:space="preserve"> </w:t>
      </w:r>
      <w:r w:rsidR="00002258">
        <w:rPr>
          <w:rFonts w:cs="Arial"/>
          <w:b/>
        </w:rPr>
        <w:t>starfa á fyrirtækjasviði SÍMEY.</w:t>
      </w:r>
      <w:r w:rsidR="0072585E">
        <w:rPr>
          <w:rFonts w:cs="Arial"/>
          <w:b/>
        </w:rPr>
        <w:t xml:space="preserve"> Að auki koma 4 aðrir verkefnastjórar að fyrirtækjatengdum verkefnum.</w:t>
      </w:r>
    </w:p>
    <w:p w14:paraId="2C7290EA" w14:textId="087447F7" w:rsidR="00E21EA2" w:rsidRDefault="00E21EA2" w:rsidP="00F467EB">
      <w:pPr>
        <w:pStyle w:val="Heading1"/>
        <w:numPr>
          <w:ilvl w:val="0"/>
          <w:numId w:val="0"/>
        </w:numPr>
        <w:jc w:val="both"/>
      </w:pPr>
      <w:bookmarkStart w:id="8" w:name="_Toc33627739"/>
      <w:r>
        <w:t>9. Gæðamál</w:t>
      </w:r>
      <w:bookmarkEnd w:id="8"/>
    </w:p>
    <w:p w14:paraId="3EB7B8A8" w14:textId="4B4E4036" w:rsidR="004F2722" w:rsidRPr="004F2722" w:rsidRDefault="004F2722" w:rsidP="00F467EB">
      <w:pPr>
        <w:jc w:val="both"/>
        <w:rPr>
          <w:rFonts w:cs="Arial"/>
        </w:rPr>
      </w:pPr>
      <w:r w:rsidRPr="004F2722">
        <w:rPr>
          <w:rFonts w:cs="Arial"/>
        </w:rPr>
        <w:t xml:space="preserve">SÍMEY </w:t>
      </w:r>
      <w:r w:rsidR="00777179">
        <w:rPr>
          <w:rFonts w:cs="Arial"/>
        </w:rPr>
        <w:t>hefur</w:t>
      </w:r>
      <w:r w:rsidRPr="004F2722">
        <w:rPr>
          <w:rFonts w:cs="Arial"/>
        </w:rPr>
        <w:t xml:space="preserve"> EQM+ gæðavottun og tekur hún til hönnunar, þróunar og umsýslu náms í fullorðinsfræðslu, náms og starfsráðgjafar og raunfærnimats. Vottunin er til þriggja ára og gildir til loka október 2021. SÍMEY fékk</w:t>
      </w:r>
      <w:r w:rsidR="00AE136D">
        <w:rPr>
          <w:rFonts w:cs="Arial"/>
        </w:rPr>
        <w:t xml:space="preserve"> fyrst</w:t>
      </w:r>
      <w:r w:rsidRPr="004F2722">
        <w:rPr>
          <w:rFonts w:cs="Arial"/>
        </w:rPr>
        <w:t xml:space="preserve"> árið 201</w:t>
      </w:r>
      <w:r w:rsidR="00AE136D">
        <w:rPr>
          <w:rFonts w:cs="Arial"/>
        </w:rPr>
        <w:t>2</w:t>
      </w:r>
      <w:r w:rsidRPr="004F2722">
        <w:rPr>
          <w:rFonts w:cs="Arial"/>
        </w:rPr>
        <w:t xml:space="preserve"> EQM gæðavottun fyrir fræðslustarf en þessi endurnýjaða vottun er víðtækari og tekur, sem fyrr segir, einnig til náms- og starfsráðgjafar og raunfærnimats</w:t>
      </w:r>
      <w:r w:rsidR="00753089">
        <w:rPr>
          <w:rFonts w:cs="Arial"/>
        </w:rPr>
        <w:t xml:space="preserve"> (EQM+).</w:t>
      </w:r>
    </w:p>
    <w:p w14:paraId="452AEBFF" w14:textId="459188A4" w:rsidR="004F2722" w:rsidRPr="004F2722" w:rsidRDefault="004F2722" w:rsidP="00F467EB">
      <w:pPr>
        <w:jc w:val="both"/>
        <w:rPr>
          <w:rFonts w:cs="Arial"/>
        </w:rPr>
      </w:pPr>
      <w:r w:rsidRPr="004F2722">
        <w:rPr>
          <w:rFonts w:cs="Arial"/>
        </w:rPr>
        <w:t xml:space="preserve">EQM stendur fyrir European Quality Mark og er Fræðslumiðstöð atvinnulífsins vottunaraðili hér á landi. </w:t>
      </w:r>
    </w:p>
    <w:p w14:paraId="5E33D349" w14:textId="0360657C" w:rsidR="004F2722" w:rsidRDefault="004F2722" w:rsidP="00F467EB">
      <w:pPr>
        <w:jc w:val="both"/>
        <w:rPr>
          <w:rFonts w:cs="Arial"/>
        </w:rPr>
      </w:pPr>
      <w:r w:rsidRPr="004F2722">
        <w:rPr>
          <w:rFonts w:cs="Arial"/>
        </w:rPr>
        <w:t>EQM+ er evrópskt, gegnsætt matsferli fyrir fræðsluaðila sem er hannað til þess að mæta auknum kröfum um gagnsemi náms og gæðaviðmið fyrir fræðsluaðila utan hins formlega skólakerfis. Meðal annars er horft til gæða þjónustunnar sem er veitt, innri gæðastjórnunar, verklagsreglna og hvernig núverandi starfshættir ríma við viðurkennd gæðaviðmið.</w:t>
      </w:r>
      <w:r>
        <w:rPr>
          <w:rFonts w:cs="Arial"/>
        </w:rPr>
        <w:t xml:space="preserve"> Mik</w:t>
      </w:r>
      <w:r w:rsidR="00777179">
        <w:rPr>
          <w:rFonts w:cs="Arial"/>
        </w:rPr>
        <w:t>il</w:t>
      </w:r>
      <w:r>
        <w:rPr>
          <w:rFonts w:cs="Arial"/>
        </w:rPr>
        <w:t xml:space="preserve"> </w:t>
      </w:r>
      <w:r w:rsidR="00FD16D8">
        <w:rPr>
          <w:rFonts w:cs="Arial"/>
        </w:rPr>
        <w:t xml:space="preserve">áhersla </w:t>
      </w:r>
      <w:r>
        <w:rPr>
          <w:rFonts w:cs="Arial"/>
        </w:rPr>
        <w:t>er á gæðamál innan SÍME</w:t>
      </w:r>
      <w:r w:rsidR="00642500">
        <w:rPr>
          <w:rFonts w:cs="Arial"/>
        </w:rPr>
        <w:t>Y</w:t>
      </w:r>
      <w:r>
        <w:rPr>
          <w:rFonts w:cs="Arial"/>
        </w:rPr>
        <w:t xml:space="preserve"> og verður </w:t>
      </w:r>
      <w:r w:rsidR="004D3719">
        <w:rPr>
          <w:rFonts w:cs="Arial"/>
        </w:rPr>
        <w:t>því viðhaldið</w:t>
      </w:r>
      <w:r>
        <w:rPr>
          <w:rFonts w:cs="Arial"/>
        </w:rPr>
        <w:t xml:space="preserve"> öllu starfi miðstövarinnar. </w:t>
      </w:r>
      <w:r w:rsidR="00777179">
        <w:rPr>
          <w:rFonts w:cs="Arial"/>
        </w:rPr>
        <w:t>Allt innra starf miðstöðvarinnar hefur verið endurskoðað</w:t>
      </w:r>
      <w:r w:rsidR="00FA7BE3">
        <w:rPr>
          <w:rFonts w:cs="Arial"/>
        </w:rPr>
        <w:t>, persónuverndar</w:t>
      </w:r>
      <w:r w:rsidR="00C84278">
        <w:rPr>
          <w:rFonts w:cs="Arial"/>
        </w:rPr>
        <w:t xml:space="preserve"> og </w:t>
      </w:r>
      <w:r w:rsidR="006B61B1">
        <w:rPr>
          <w:rFonts w:cs="Arial"/>
        </w:rPr>
        <w:t>p</w:t>
      </w:r>
      <w:r w:rsidR="00FA7BE3">
        <w:rPr>
          <w:rFonts w:cs="Arial"/>
        </w:rPr>
        <w:t>ersónuverndarstefna hefur verið sett,</w:t>
      </w:r>
      <w:r w:rsidR="00777179">
        <w:rPr>
          <w:rFonts w:cs="Arial"/>
        </w:rPr>
        <w:t xml:space="preserve"> </w:t>
      </w:r>
      <w:r w:rsidR="00FA7BE3">
        <w:rPr>
          <w:rFonts w:cs="Arial"/>
        </w:rPr>
        <w:t xml:space="preserve">sem og skjalamál hafa verið endurskoðuð. </w:t>
      </w:r>
      <w:r w:rsidR="004D3719">
        <w:rPr>
          <w:rFonts w:cs="Arial"/>
        </w:rPr>
        <w:t>Ljóst er líka hvernig gæðamálum er viðhaldið innan miðstöðvar í tengslum við viðbrögð vegna heimsfaraldurs</w:t>
      </w:r>
      <w:r w:rsidR="00C84278">
        <w:rPr>
          <w:rFonts w:cs="Arial"/>
        </w:rPr>
        <w:t>. Sóttvarnarmál, viðbragðsáætlanir, inn</w:t>
      </w:r>
      <w:r w:rsidR="00753089">
        <w:rPr>
          <w:rFonts w:cs="Arial"/>
        </w:rPr>
        <w:t>ra</w:t>
      </w:r>
      <w:r w:rsidR="00C84278">
        <w:rPr>
          <w:rFonts w:cs="Arial"/>
        </w:rPr>
        <w:t xml:space="preserve"> skipulag vegna starfsumhverfis/fjarvinnu. Hvarvetna hefur SÍMEY fengið góð ummæli vegna viðbragða</w:t>
      </w:r>
      <w:r w:rsidR="006B61B1">
        <w:rPr>
          <w:rFonts w:cs="Arial"/>
        </w:rPr>
        <w:t xml:space="preserve"> sinna.</w:t>
      </w:r>
    </w:p>
    <w:p w14:paraId="6BC7EB78" w14:textId="2AB6C0E8" w:rsidR="006B61B1" w:rsidRDefault="00F26536" w:rsidP="00F467EB">
      <w:pPr>
        <w:jc w:val="both"/>
        <w:rPr>
          <w:rFonts w:cs="Arial"/>
        </w:rPr>
      </w:pPr>
      <w:r>
        <w:rPr>
          <w:rFonts w:cs="Arial"/>
        </w:rPr>
        <w:t>Sótt verður um endurnýjun vottunnar á árinu og verða gæðamál yfirfarinn á vormisseri</w:t>
      </w:r>
      <w:r w:rsidR="7113317B" w:rsidRPr="1FCAD57A">
        <w:rPr>
          <w:rFonts w:cs="Arial"/>
        </w:rPr>
        <w:t>.</w:t>
      </w:r>
    </w:p>
    <w:p w14:paraId="06A78505" w14:textId="04D7CE31" w:rsidR="0092659F" w:rsidRPr="0092659F" w:rsidRDefault="0092659F" w:rsidP="00F467EB">
      <w:pPr>
        <w:jc w:val="both"/>
        <w:rPr>
          <w:rFonts w:cs="Arial"/>
          <w:b/>
        </w:rPr>
      </w:pPr>
      <w:r w:rsidRPr="0092659F">
        <w:rPr>
          <w:rFonts w:cs="Arial"/>
          <w:b/>
        </w:rPr>
        <w:t>Allir starfsmenn koma að gæðamálum. Framkvæmdastjóri og gæðastjóri  bera ábyrgð á málaflokknum.</w:t>
      </w:r>
    </w:p>
    <w:p w14:paraId="236BCE7D" w14:textId="77777777" w:rsidR="004F2722" w:rsidRDefault="004F2722" w:rsidP="00F467EB">
      <w:pPr>
        <w:jc w:val="both"/>
        <w:rPr>
          <w:rFonts w:cs="Arial"/>
        </w:rPr>
      </w:pPr>
    </w:p>
    <w:p w14:paraId="04191749" w14:textId="5443409A" w:rsidR="00166916" w:rsidRPr="00F467EB" w:rsidRDefault="00E21EA2" w:rsidP="00F467EB">
      <w:pPr>
        <w:spacing w:line="240" w:lineRule="auto"/>
        <w:jc w:val="both"/>
        <w:rPr>
          <w:rFonts w:cs="Arial"/>
        </w:rPr>
      </w:pPr>
      <w:r>
        <w:rPr>
          <w:rFonts w:cs="Arial"/>
        </w:rPr>
        <w:br w:type="page"/>
      </w:r>
    </w:p>
    <w:p w14:paraId="7EC966AF" w14:textId="6979B6B9" w:rsidR="00A77348" w:rsidRDefault="00E21EA2" w:rsidP="00F467EB">
      <w:pPr>
        <w:pStyle w:val="Heading1"/>
        <w:numPr>
          <w:ilvl w:val="0"/>
          <w:numId w:val="0"/>
        </w:numPr>
        <w:ind w:left="1440" w:firstLine="720"/>
        <w:jc w:val="both"/>
        <w:rPr>
          <w:rFonts w:cs="Arial"/>
        </w:rPr>
      </w:pPr>
      <w:bookmarkStart w:id="9" w:name="_Toc33627740"/>
      <w:r>
        <w:rPr>
          <w:rFonts w:cs="Arial"/>
        </w:rPr>
        <w:t>10</w:t>
      </w:r>
      <w:r w:rsidR="09B3851B" w:rsidRPr="00166916">
        <w:rPr>
          <w:rFonts w:cs="Arial"/>
        </w:rPr>
        <w:t>. Samantekt og framtíðarsýn</w:t>
      </w:r>
      <w:bookmarkEnd w:id="9"/>
    </w:p>
    <w:p w14:paraId="7D63C2A7" w14:textId="772F6CA3" w:rsidR="002D31DB" w:rsidRDefault="002D31DB" w:rsidP="002D31DB"/>
    <w:p w14:paraId="71679FAC" w14:textId="0466F229" w:rsidR="002D31DB" w:rsidRDefault="001F207D" w:rsidP="002D31DB">
      <w:r>
        <w:t>Framhaldsfræðslan á Íslandi stendur á krossgötum. Miklar breytingar eru þegar</w:t>
      </w:r>
      <w:r w:rsidR="074DCFA3">
        <w:t xml:space="preserve"> </w:t>
      </w:r>
      <w:r>
        <w:t>í gangi í samfélagi</w:t>
      </w:r>
      <w:r w:rsidR="000226D8">
        <w:t>nu</w:t>
      </w:r>
      <w:r>
        <w:t xml:space="preserve">, 4-tæknibyltingin, 5 G </w:t>
      </w:r>
      <w:r w:rsidR="007873F9">
        <w:t>innleiðingin,  heimsfaraldur sem á þessu stigi er ekki vitað hvert stefnir þrátt fyrir bólusetningar. Framhaldsfræðslan</w:t>
      </w:r>
      <w:r w:rsidR="00910898">
        <w:t xml:space="preserve"> hefur mikla aðlögunarhæfni og skjótan viðbragðstíma</w:t>
      </w:r>
      <w:r w:rsidR="008704F6">
        <w:t xml:space="preserve"> miðað við aðstæður</w:t>
      </w:r>
      <w:r w:rsidR="00EA7652">
        <w:t xml:space="preserve"> eins og kom berlega í ljós í kjölfar hrunsins og hefur einnig sýnt sig nú í tengslum við heimsfaraldur</w:t>
      </w:r>
      <w:r w:rsidR="002C3C30">
        <w:t>inn.</w:t>
      </w:r>
    </w:p>
    <w:p w14:paraId="6FA54A08" w14:textId="3E9EAB2E" w:rsidR="00B44760" w:rsidRDefault="00BD134E" w:rsidP="002D31DB">
      <w:r>
        <w:t>Þegar miklar breytingar verða í samfélaginu</w:t>
      </w:r>
      <w:r w:rsidR="00217616">
        <w:t xml:space="preserve"> sbr. atvinnuleysi þá er brugðist við</w:t>
      </w:r>
      <w:r w:rsidR="475DD6C0">
        <w:t xml:space="preserve"> </w:t>
      </w:r>
      <w:r w:rsidR="00217616">
        <w:t>með úrræðum, aðlögun náms fyrir atvinnuleitendur</w:t>
      </w:r>
      <w:r w:rsidR="00E004F5">
        <w:t xml:space="preserve">, aukin ráðgjöf fyrir hópinn. Þetta var meginverkefnið </w:t>
      </w:r>
      <w:r w:rsidR="00722F5E">
        <w:t>haustið 2020. Á árinu 2021</w:t>
      </w:r>
      <w:r w:rsidR="004E0852">
        <w:t xml:space="preserve"> verður</w:t>
      </w:r>
      <w:r w:rsidR="002C3C30">
        <w:t xml:space="preserve"> </w:t>
      </w:r>
      <w:r w:rsidR="004E0852">
        <w:t>lögð  megináhersla á að mæta þörfum atvinnuleitenda</w:t>
      </w:r>
      <w:r w:rsidR="40542BD2">
        <w:t xml:space="preserve"> </w:t>
      </w:r>
      <w:r w:rsidR="00872C9B">
        <w:t>á svæðinu,</w:t>
      </w:r>
      <w:r w:rsidR="16410D48">
        <w:t xml:space="preserve"> </w:t>
      </w:r>
      <w:r w:rsidR="00872C9B">
        <w:t>með</w:t>
      </w:r>
      <w:r w:rsidR="002C3C30">
        <w:t xml:space="preserve"> </w:t>
      </w:r>
      <w:r w:rsidR="00872C9B">
        <w:t>öllum úrræðum fram</w:t>
      </w:r>
      <w:r w:rsidR="75DDD048">
        <w:t>h</w:t>
      </w:r>
      <w:r w:rsidR="00872C9B">
        <w:t>aldsfræðslunnar, og í virku samstarfi við VMST</w:t>
      </w:r>
      <w:r w:rsidR="00CC20D1">
        <w:t xml:space="preserve">. </w:t>
      </w:r>
      <w:r w:rsidR="002C3C30">
        <w:t>Námsleiðir fyrir tiltekna hópa sbr. erlendir ei</w:t>
      </w:r>
      <w:r w:rsidR="00AA1A08">
        <w:t xml:space="preserve">nstaklingar og ungt fólk. Ráðgjöf og starfsleitarstofur. </w:t>
      </w:r>
      <w:r w:rsidR="00CC20D1">
        <w:t>Ljóst er þó að</w:t>
      </w:r>
      <w:r w:rsidR="00157790">
        <w:t xml:space="preserve"> til að svo megi verða</w:t>
      </w:r>
      <w:r w:rsidR="00235017">
        <w:t xml:space="preserve"> í nægjanlegu mæli</w:t>
      </w:r>
      <w:r w:rsidR="00157790">
        <w:t xml:space="preserve"> þá </w:t>
      </w:r>
      <w:r w:rsidR="00E51D16">
        <w:t>verður fjármögnun að koma til í tengslum við vinnumarkaðsaðgerðir, en þegar</w:t>
      </w:r>
      <w:r w:rsidR="00272EC9">
        <w:t xml:space="preserve"> þetta er skrifað þá er það ekki</w:t>
      </w:r>
      <w:r w:rsidR="00A8186F">
        <w:t xml:space="preserve"> enn að fullu </w:t>
      </w:r>
      <w:r w:rsidR="00272EC9">
        <w:t xml:space="preserve">frágengið. </w:t>
      </w:r>
      <w:r w:rsidR="00922A59">
        <w:t>Ef ekki fæst úr þessu skorið með skýrum</w:t>
      </w:r>
      <w:r w:rsidR="003E136D">
        <w:t xml:space="preserve"> hætti þá mun s</w:t>
      </w:r>
      <w:r w:rsidR="00272EC9">
        <w:t xml:space="preserve">líkt </w:t>
      </w:r>
      <w:r w:rsidR="006C0EE0">
        <w:t>hafa ófyrirsjáanlegar afleiðingar</w:t>
      </w:r>
      <w:r w:rsidR="00611662">
        <w:t xml:space="preserve"> í námsframboði miðstöðvarinnar til lengri tíma.</w:t>
      </w:r>
    </w:p>
    <w:p w14:paraId="1D583687" w14:textId="77777777" w:rsidR="00760B59" w:rsidRPr="002D31DB" w:rsidRDefault="00760B59" w:rsidP="002D31DB"/>
    <w:p w14:paraId="5DD213CB" w14:textId="5FF1497D" w:rsidR="00943105" w:rsidRDefault="0055753B" w:rsidP="00F467EB">
      <w:pPr>
        <w:jc w:val="both"/>
        <w:rPr>
          <w:rFonts w:cs="Arial"/>
        </w:rPr>
      </w:pPr>
      <w:r>
        <w:rPr>
          <w:rFonts w:cs="Arial"/>
        </w:rPr>
        <w:t>Talsverðar breytingar gætir í rekstarumhverfi miðstöðvarinnar, munar þar mest um minna fjármagn úr fræðslusjóði framhaldsfræðslunnar</w:t>
      </w:r>
      <w:r w:rsidR="00943105">
        <w:rPr>
          <w:rFonts w:cs="Arial"/>
        </w:rPr>
        <w:t xml:space="preserve"> í vottað nám, en úthlutun 202</w:t>
      </w:r>
      <w:r w:rsidR="00B909E8">
        <w:rPr>
          <w:rFonts w:cs="Arial"/>
        </w:rPr>
        <w:t>1</w:t>
      </w:r>
      <w:r w:rsidR="00943105">
        <w:rPr>
          <w:rFonts w:cs="Arial"/>
        </w:rPr>
        <w:t xml:space="preserve"> er </w:t>
      </w:r>
      <w:r w:rsidR="00B909E8">
        <w:rPr>
          <w:rFonts w:cs="Arial"/>
        </w:rPr>
        <w:t xml:space="preserve">um </w:t>
      </w:r>
      <w:r w:rsidR="00943105">
        <w:rPr>
          <w:rFonts w:cs="Arial"/>
        </w:rPr>
        <w:t xml:space="preserve">61 MKR </w:t>
      </w:r>
      <w:r w:rsidR="006A4FA0">
        <w:rPr>
          <w:rFonts w:cs="Arial"/>
        </w:rPr>
        <w:t xml:space="preserve">en úthlutun er orðin óbreytt á milli ára og er það samdráttur </w:t>
      </w:r>
      <w:r w:rsidR="0004325D">
        <w:rPr>
          <w:rFonts w:cs="Arial"/>
        </w:rPr>
        <w:t>og áhyggjuefni í ljósi verðlagsþróunar.</w:t>
      </w:r>
      <w:r w:rsidR="00943105">
        <w:rPr>
          <w:rFonts w:cs="Arial"/>
        </w:rPr>
        <w:t xml:space="preserve"> Ljóst er að fræðslusjóður hefur heldur ekki notið aukinna fjárveitinga af hálfu ríkisins. </w:t>
      </w:r>
      <w:r w:rsidR="002B2C3C">
        <w:rPr>
          <w:rFonts w:cs="Arial"/>
        </w:rPr>
        <w:t xml:space="preserve">Miklir örðugleika og tafir </w:t>
      </w:r>
      <w:r w:rsidR="00FA5701">
        <w:rPr>
          <w:rFonts w:cs="Arial"/>
        </w:rPr>
        <w:t>urðu á greiðslu viðbótarfjármagns til símenntunarmiðstöðvanna</w:t>
      </w:r>
      <w:r w:rsidR="0058609E">
        <w:rPr>
          <w:rFonts w:cs="Arial"/>
        </w:rPr>
        <w:t>, því lauk seint í desember. Greitt var eftir reiknireglunni sem kynnt var 2019. Mikilvægt er að þetta verði</w:t>
      </w:r>
      <w:r w:rsidR="007E2E37">
        <w:rPr>
          <w:rFonts w:cs="Arial"/>
        </w:rPr>
        <w:t xml:space="preserve"> skýrara 2021 en þegar þetta er skrifað liggur það ekki fyrir</w:t>
      </w:r>
      <w:r w:rsidR="006F7EF6">
        <w:rPr>
          <w:rFonts w:cs="Arial"/>
        </w:rPr>
        <w:t>. Einnig eru samningamál ófrágengin</w:t>
      </w:r>
      <w:r w:rsidR="007B709C">
        <w:rPr>
          <w:rFonts w:cs="Arial"/>
        </w:rPr>
        <w:t xml:space="preserve"> við Mennta-og menningarmálaráðuneytið</w:t>
      </w:r>
      <w:r w:rsidR="00943105">
        <w:rPr>
          <w:rFonts w:cs="Arial"/>
        </w:rPr>
        <w:t>. Ljóst er að ef SÍMEY nýtur ekki þess fjármagns sem miðstöðinni hefur borist frá árinu 2016, þá þarf að endurskoða starfsemina.</w:t>
      </w:r>
      <w:r w:rsidR="00A57F6A">
        <w:rPr>
          <w:rFonts w:cs="Arial"/>
        </w:rPr>
        <w:t xml:space="preserve"> Einnig er það áhyggjuefni að vinna við ný lög um framhaldsfræðslu hefur ekki </w:t>
      </w:r>
      <w:r w:rsidR="00F62228">
        <w:rPr>
          <w:rFonts w:cs="Arial"/>
        </w:rPr>
        <w:t>hafist</w:t>
      </w:r>
      <w:r w:rsidR="00A57F6A">
        <w:rPr>
          <w:rFonts w:cs="Arial"/>
        </w:rPr>
        <w:t xml:space="preserve"> að nýju og </w:t>
      </w:r>
      <w:r w:rsidR="00F62228">
        <w:rPr>
          <w:rFonts w:cs="Arial"/>
        </w:rPr>
        <w:t>í því samhengi má líka nefna Menntastefnu stjórnvalda</w:t>
      </w:r>
      <w:r w:rsidR="00AA1A0F">
        <w:rPr>
          <w:rFonts w:cs="Arial"/>
        </w:rPr>
        <w:t>, hlutverk</w:t>
      </w:r>
      <w:r w:rsidR="00F177EF">
        <w:rPr>
          <w:rFonts w:cs="Arial"/>
        </w:rPr>
        <w:t xml:space="preserve"> framhaldsfræðslunnar í því samhengi liggur ekki fyrir</w:t>
      </w:r>
      <w:r w:rsidR="00F56C7C">
        <w:rPr>
          <w:rFonts w:cs="Arial"/>
        </w:rPr>
        <w:t xml:space="preserve"> með skýrum hætti</w:t>
      </w:r>
      <w:r w:rsidR="00F62228">
        <w:rPr>
          <w:rFonts w:cs="Arial"/>
        </w:rPr>
        <w:t>. Á þessu stigi er ekki v</w:t>
      </w:r>
      <w:r w:rsidR="00200E8C">
        <w:rPr>
          <w:rFonts w:cs="Arial"/>
        </w:rPr>
        <w:t>i</w:t>
      </w:r>
      <w:r w:rsidR="00F62228">
        <w:rPr>
          <w:rFonts w:cs="Arial"/>
        </w:rPr>
        <w:t xml:space="preserve">tað hvort framhaldsfræðslan </w:t>
      </w:r>
      <w:r w:rsidR="00200E8C">
        <w:rPr>
          <w:rFonts w:cs="Arial"/>
        </w:rPr>
        <w:t>eigi</w:t>
      </w:r>
      <w:r w:rsidR="00F62228">
        <w:rPr>
          <w:rFonts w:cs="Arial"/>
        </w:rPr>
        <w:t xml:space="preserve"> þar</w:t>
      </w:r>
      <w:r w:rsidR="005151FD">
        <w:rPr>
          <w:rFonts w:cs="Arial"/>
        </w:rPr>
        <w:t xml:space="preserve"> raunverulegt</w:t>
      </w:r>
      <w:r w:rsidR="00F62228">
        <w:rPr>
          <w:rFonts w:cs="Arial"/>
        </w:rPr>
        <w:t xml:space="preserve"> hlutverk</w:t>
      </w:r>
      <w:r w:rsidR="00334A2A">
        <w:rPr>
          <w:rFonts w:cs="Arial"/>
        </w:rPr>
        <w:t xml:space="preserve">, en bæði SÍMEY og Kvasir hafa sent inn </w:t>
      </w:r>
      <w:r w:rsidR="007467CE">
        <w:rPr>
          <w:rFonts w:cs="Arial"/>
        </w:rPr>
        <w:t>sínar ábendingar og athugasemdir varðandi stefnuna.</w:t>
      </w:r>
    </w:p>
    <w:p w14:paraId="33209052" w14:textId="5A9A101E" w:rsidR="007467CE" w:rsidRDefault="007467CE" w:rsidP="00F467EB">
      <w:pPr>
        <w:jc w:val="both"/>
        <w:rPr>
          <w:rFonts w:cs="Arial"/>
        </w:rPr>
      </w:pPr>
      <w:r>
        <w:rPr>
          <w:rFonts w:cs="Arial"/>
        </w:rPr>
        <w:t>Ljóst er að árið 2020 hefur dregið fram styrkleika framhaldsfræðslunnar og gefið tón inn í framhaldið á þessu ári</w:t>
      </w:r>
      <w:r w:rsidR="00E7439A">
        <w:rPr>
          <w:rFonts w:cs="Arial"/>
        </w:rPr>
        <w:t>. Það er von um að stjórnvöld, stefnumarkandi aðilar innan stjórnkerfis</w:t>
      </w:r>
      <w:r w:rsidR="004B07D0">
        <w:rPr>
          <w:rFonts w:cs="Arial"/>
        </w:rPr>
        <w:t>, fjárveitingaraðilar sjái hag í að byggja upp framhaldsfræðsluna og v</w:t>
      </w:r>
      <w:r w:rsidR="00896445">
        <w:rPr>
          <w:rFonts w:cs="Arial"/>
        </w:rPr>
        <w:t>a</w:t>
      </w:r>
      <w:r w:rsidR="004B07D0">
        <w:rPr>
          <w:rFonts w:cs="Arial"/>
        </w:rPr>
        <w:t xml:space="preserve">rða henni leið og gefa hlutverk </w:t>
      </w:r>
      <w:r w:rsidR="006044C8">
        <w:rPr>
          <w:rFonts w:cs="Arial"/>
        </w:rPr>
        <w:t>í komandi áskorunum. Framhaldsfræðslan getur sinnt mörgum veigamiklum þáttum</w:t>
      </w:r>
      <w:r w:rsidR="00AE6A6D">
        <w:rPr>
          <w:rFonts w:cs="Arial"/>
        </w:rPr>
        <w:t xml:space="preserve"> er tengast </w:t>
      </w:r>
      <w:r w:rsidR="00AF05F0">
        <w:rPr>
          <w:rFonts w:cs="Arial"/>
        </w:rPr>
        <w:t>hækkun menntunarstigs, áskorunum atvinnulífs vegna tæknibreytinga, fjölmennin</w:t>
      </w:r>
      <w:r w:rsidR="006457A0">
        <w:rPr>
          <w:rFonts w:cs="Arial"/>
        </w:rPr>
        <w:t xml:space="preserve">gu/íslenskuþjálfun, uppbyggingu hæfnimats á íslenskum vinnumarkaði, </w:t>
      </w:r>
      <w:r w:rsidR="00507064">
        <w:rPr>
          <w:rFonts w:cs="Arial"/>
        </w:rPr>
        <w:t xml:space="preserve">og </w:t>
      </w:r>
      <w:r w:rsidR="004A3635">
        <w:rPr>
          <w:rFonts w:cs="Arial"/>
        </w:rPr>
        <w:t xml:space="preserve">því sem er </w:t>
      </w:r>
      <w:r w:rsidR="00507064">
        <w:rPr>
          <w:rFonts w:cs="Arial"/>
        </w:rPr>
        <w:t>nærtækast</w:t>
      </w:r>
      <w:r w:rsidR="004A3635">
        <w:rPr>
          <w:rFonts w:cs="Arial"/>
        </w:rPr>
        <w:t xml:space="preserve"> nú</w:t>
      </w:r>
      <w:r w:rsidR="007F333F">
        <w:rPr>
          <w:rFonts w:cs="Arial"/>
        </w:rPr>
        <w:t xml:space="preserve">, </w:t>
      </w:r>
      <w:r w:rsidR="00507064">
        <w:rPr>
          <w:rFonts w:cs="Arial"/>
        </w:rPr>
        <w:t xml:space="preserve"> að sinna atvinnuleitendum.</w:t>
      </w:r>
      <w:r w:rsidR="00AD430B">
        <w:rPr>
          <w:rFonts w:cs="Arial"/>
        </w:rPr>
        <w:t xml:space="preserve"> </w:t>
      </w:r>
    </w:p>
    <w:p w14:paraId="27CA1AE9" w14:textId="5D9C46DA" w:rsidR="00FD4C05" w:rsidRDefault="00FD4C05" w:rsidP="00F467EB">
      <w:pPr>
        <w:jc w:val="both"/>
        <w:rPr>
          <w:rFonts w:cs="Arial"/>
        </w:rPr>
      </w:pPr>
      <w:r>
        <w:rPr>
          <w:rFonts w:cs="Arial"/>
        </w:rPr>
        <w:t>Þetta verður ekki gert nema með fjárfestingu í kerfinu</w:t>
      </w:r>
      <w:r w:rsidR="004A1CFB">
        <w:rPr>
          <w:rFonts w:cs="Arial"/>
        </w:rPr>
        <w:t xml:space="preserve">, ef ekki þá þarf að draga saman og </w:t>
      </w:r>
      <w:r w:rsidR="004C2794">
        <w:rPr>
          <w:rFonts w:cs="Arial"/>
        </w:rPr>
        <w:t>búa til ákveðna „rörsýn á verkefni framhaldsfræðslunnar.</w:t>
      </w:r>
      <w:r w:rsidR="00940812">
        <w:rPr>
          <w:rFonts w:cs="Arial"/>
        </w:rPr>
        <w:t xml:space="preserve"> </w:t>
      </w:r>
    </w:p>
    <w:p w14:paraId="4F56F8CE" w14:textId="1ABEF2B5" w:rsidR="0075597A" w:rsidRDefault="0075597A" w:rsidP="00F467EB">
      <w:pPr>
        <w:jc w:val="both"/>
        <w:rPr>
          <w:rFonts w:cs="Arial"/>
        </w:rPr>
      </w:pPr>
      <w:r>
        <w:rPr>
          <w:rFonts w:cs="Arial"/>
        </w:rPr>
        <w:t>Þetta lýtur líka að því að hlutverk Fræðslumiðstöðvar</w:t>
      </w:r>
      <w:r w:rsidR="00A54A8C">
        <w:rPr>
          <w:rFonts w:cs="Arial"/>
        </w:rPr>
        <w:t xml:space="preserve"> atvinnulífsins verði að </w:t>
      </w:r>
      <w:r w:rsidR="0082007D">
        <w:rPr>
          <w:rFonts w:cs="Arial"/>
        </w:rPr>
        <w:t>sinna faglegu hlutverki sínu sem „móðurstöð“ þar sem áhersla verður á að búa til verkefnin</w:t>
      </w:r>
      <w:r w:rsidR="006C63CA">
        <w:rPr>
          <w:rFonts w:cs="Arial"/>
        </w:rPr>
        <w:t xml:space="preserve">, þróa „bútasaum“ náms, einskonar áfangakerfi </w:t>
      </w:r>
      <w:r w:rsidR="00C67B5D">
        <w:rPr>
          <w:rFonts w:cs="Arial"/>
        </w:rPr>
        <w:t>svo hægt verði að endurskipuleggja námsleiðir hraðar og mæta þörf markvissar</w:t>
      </w:r>
      <w:r w:rsidR="007B784D">
        <w:rPr>
          <w:rFonts w:cs="Arial"/>
        </w:rPr>
        <w:t xml:space="preserve">. Þróun og breyting á raunfærnimati er mikilvæg, að það fái víðtækari skírskotun við lykilhæfni á vinnumarkaði (hæfnimat) sem hafi tengingu við starfsþróun fólks </w:t>
      </w:r>
      <w:r w:rsidR="00A34F87">
        <w:rPr>
          <w:rFonts w:cs="Arial"/>
        </w:rPr>
        <w:t>og kjarasamninga.</w:t>
      </w:r>
    </w:p>
    <w:p w14:paraId="2A71D4C2" w14:textId="42726B19" w:rsidR="00A34F87" w:rsidRDefault="006D13AE" w:rsidP="00F467EB">
      <w:pPr>
        <w:jc w:val="both"/>
        <w:rPr>
          <w:rFonts w:cs="Arial"/>
        </w:rPr>
      </w:pPr>
      <w:r>
        <w:rPr>
          <w:rFonts w:cs="Arial"/>
        </w:rPr>
        <w:t>Árið 2020 var ár breytinga og d</w:t>
      </w:r>
      <w:r w:rsidR="007F55D0">
        <w:rPr>
          <w:rFonts w:cs="Arial"/>
        </w:rPr>
        <w:t xml:space="preserve">ró fram styrkleika framhaldsfræðslunnar, að aðlaga verkefnin að </w:t>
      </w:r>
      <w:r w:rsidR="00EF21E5">
        <w:rPr>
          <w:rFonts w:cs="Arial"/>
        </w:rPr>
        <w:t>ríkjandi þörfum á stuttum tíma</w:t>
      </w:r>
      <w:r w:rsidR="005A2FF6">
        <w:rPr>
          <w:rFonts w:cs="Arial"/>
        </w:rPr>
        <w:t>, stuðningskerfi sem hefur það að markmiði að</w:t>
      </w:r>
      <w:r w:rsidR="00935B7E">
        <w:rPr>
          <w:rFonts w:cs="Arial"/>
        </w:rPr>
        <w:t xml:space="preserve"> </w:t>
      </w:r>
      <w:r w:rsidR="005A2FF6">
        <w:rPr>
          <w:rFonts w:cs="Arial"/>
        </w:rPr>
        <w:t xml:space="preserve">vera afl til að m.a. vinna gegn neikvæðum, félagslegum afleiðingum atvinnuleysis, </w:t>
      </w:r>
      <w:r w:rsidR="003C1512">
        <w:rPr>
          <w:rFonts w:cs="Arial"/>
        </w:rPr>
        <w:t xml:space="preserve">og hækka menntunarstig. Tæknivæðing átti sér stað með því m.a. að aðlaga </w:t>
      </w:r>
      <w:r w:rsidR="00935B7E">
        <w:rPr>
          <w:rFonts w:cs="Arial"/>
        </w:rPr>
        <w:t>l</w:t>
      </w:r>
      <w:r w:rsidR="00EA1541">
        <w:rPr>
          <w:rFonts w:cs="Arial"/>
        </w:rPr>
        <w:t xml:space="preserve">engra nám, íslenskunám, </w:t>
      </w:r>
      <w:r w:rsidR="00BD3922">
        <w:rPr>
          <w:rFonts w:cs="Arial"/>
        </w:rPr>
        <w:t xml:space="preserve">námskeiðahald og fyrirtækjaskóla </w:t>
      </w:r>
      <w:r w:rsidR="00572F83">
        <w:rPr>
          <w:rFonts w:cs="Arial"/>
        </w:rPr>
        <w:t xml:space="preserve">að veflægum nálgunum. Þetta átti einnig við raunfærnimat og ráðgjöf. Framhaldsfræðslan mun </w:t>
      </w:r>
      <w:r w:rsidR="001B5478">
        <w:rPr>
          <w:rFonts w:cs="Arial"/>
        </w:rPr>
        <w:t>njóta þessa</w:t>
      </w:r>
      <w:r w:rsidR="00935B7E">
        <w:rPr>
          <w:rFonts w:cs="Arial"/>
        </w:rPr>
        <w:t xml:space="preserve"> </w:t>
      </w:r>
      <w:r w:rsidR="001B5478">
        <w:rPr>
          <w:rFonts w:cs="Arial"/>
        </w:rPr>
        <w:t>lærdóms og vera betur í stakk búin til að mæta kalli tímanna.</w:t>
      </w:r>
      <w:r w:rsidR="00A75D1D">
        <w:rPr>
          <w:rFonts w:cs="Arial"/>
        </w:rPr>
        <w:t xml:space="preserve"> Innviðir, þekking</w:t>
      </w:r>
      <w:r w:rsidR="009D0035">
        <w:rPr>
          <w:rFonts w:cs="Arial"/>
        </w:rPr>
        <w:t>, reynsla er til staðar en innslag og fjárfestingu stjórnvalda til lengri tíma vantar.</w:t>
      </w:r>
    </w:p>
    <w:p w14:paraId="0133600E" w14:textId="77777777" w:rsidR="0049302C" w:rsidRDefault="00554270" w:rsidP="00F467EB">
      <w:pPr>
        <w:jc w:val="both"/>
        <w:rPr>
          <w:rFonts w:cs="Arial"/>
        </w:rPr>
      </w:pPr>
      <w:r>
        <w:rPr>
          <w:rFonts w:cs="Arial"/>
        </w:rPr>
        <w:t xml:space="preserve">Skýra framtíðarsýn vantar. Menntunarstig á íslandi hefur hækkað greinilega frá </w:t>
      </w:r>
      <w:r w:rsidR="00F43374">
        <w:rPr>
          <w:rFonts w:cs="Arial"/>
        </w:rPr>
        <w:t>2005</w:t>
      </w:r>
      <w:r w:rsidR="00C60FCF">
        <w:rPr>
          <w:rFonts w:cs="Arial"/>
        </w:rPr>
        <w:t xml:space="preserve"> og gæti tilkoma Fræðslumiðstöðvar og framhaldsfræðslukerfisins átt hlut að máli. </w:t>
      </w:r>
    </w:p>
    <w:p w14:paraId="3385357D" w14:textId="469D294F" w:rsidR="00554270" w:rsidRDefault="0049302C" w:rsidP="00F467EB">
      <w:pPr>
        <w:jc w:val="both"/>
        <w:rPr>
          <w:rFonts w:cs="Arial"/>
        </w:rPr>
      </w:pPr>
      <w:r>
        <w:rPr>
          <w:rFonts w:cs="Arial"/>
        </w:rPr>
        <w:t xml:space="preserve">Með breyttum tímum og þörfum koma fram nýjar áskoranir </w:t>
      </w:r>
      <w:r w:rsidR="00305B8A">
        <w:rPr>
          <w:rFonts w:cs="Arial"/>
        </w:rPr>
        <w:t>sem m.a. felast í örari breytingum á starfsþróun einstaklinga, breytinga á vinnustöðum vegna tæknibreytinga, þörfá að meta hæfni fólks á einstaklingsgrunni</w:t>
      </w:r>
      <w:r w:rsidR="00154359">
        <w:rPr>
          <w:rFonts w:cs="Arial"/>
        </w:rPr>
        <w:t xml:space="preserve"> með</w:t>
      </w:r>
      <w:r w:rsidR="00D56C1D">
        <w:rPr>
          <w:rFonts w:cs="Arial"/>
        </w:rPr>
        <w:t xml:space="preserve"> </w:t>
      </w:r>
      <w:r w:rsidR="00154359">
        <w:rPr>
          <w:rFonts w:cs="Arial"/>
        </w:rPr>
        <w:t>skírskotun til hæfniramma og formlega skólakerfis. Kerfi sem einnig gæti verið með kjarasamningstengingar. Ker</w:t>
      </w:r>
      <w:r w:rsidR="00D56C1D">
        <w:rPr>
          <w:rFonts w:cs="Arial"/>
        </w:rPr>
        <w:t>f</w:t>
      </w:r>
      <w:r w:rsidR="00154359">
        <w:rPr>
          <w:rFonts w:cs="Arial"/>
        </w:rPr>
        <w:t xml:space="preserve">i sem hvetur fólk til </w:t>
      </w:r>
      <w:r w:rsidR="00977038">
        <w:rPr>
          <w:rFonts w:cs="Arial"/>
        </w:rPr>
        <w:t xml:space="preserve">eflingar svo ekki verði skekkjur í hæfniuppbyggingu vinnumarkaðar meðtilheyrandi </w:t>
      </w:r>
      <w:r w:rsidR="00026D25">
        <w:rPr>
          <w:rFonts w:cs="Arial"/>
        </w:rPr>
        <w:t>stéttskiptingu</w:t>
      </w:r>
      <w:r w:rsidR="00F56C7C">
        <w:rPr>
          <w:rFonts w:cs="Arial"/>
        </w:rPr>
        <w:t xml:space="preserve"> </w:t>
      </w:r>
      <w:r w:rsidR="00026D25">
        <w:rPr>
          <w:rFonts w:cs="Arial"/>
        </w:rPr>
        <w:t>og félagslegum vandamálum.</w:t>
      </w:r>
      <w:r w:rsidR="00F43374">
        <w:rPr>
          <w:rFonts w:cs="Arial"/>
        </w:rPr>
        <w:t xml:space="preserve"> </w:t>
      </w:r>
    </w:p>
    <w:p w14:paraId="1A24872D" w14:textId="77777777" w:rsidR="00D56C1D" w:rsidRDefault="00D56C1D" w:rsidP="00F467EB">
      <w:pPr>
        <w:jc w:val="both"/>
        <w:rPr>
          <w:rFonts w:cs="Arial"/>
        </w:rPr>
      </w:pPr>
    </w:p>
    <w:p w14:paraId="0A644773" w14:textId="1B13FDF5" w:rsidR="00D56C1D" w:rsidRDefault="00D56C1D" w:rsidP="00F467EB">
      <w:pPr>
        <w:jc w:val="both"/>
        <w:rPr>
          <w:rFonts w:cs="Arial"/>
        </w:rPr>
      </w:pPr>
      <w:r>
        <w:rPr>
          <w:rFonts w:cs="Arial"/>
        </w:rPr>
        <w:t>Kerfið er til en aðgerðir</w:t>
      </w:r>
      <w:r w:rsidR="006B186F">
        <w:rPr>
          <w:rFonts w:cs="Arial"/>
        </w:rPr>
        <w:t xml:space="preserve"> og fjárfestingu</w:t>
      </w:r>
      <w:r>
        <w:rPr>
          <w:rFonts w:cs="Arial"/>
        </w:rPr>
        <w:t xml:space="preserve"> vantar.</w:t>
      </w:r>
    </w:p>
    <w:p w14:paraId="116D3E84" w14:textId="77777777" w:rsidR="00F467EB" w:rsidRPr="00F467EB" w:rsidRDefault="00F467EB" w:rsidP="005A51EE">
      <w:pPr>
        <w:rPr>
          <w:rFonts w:cs="Arial"/>
        </w:rPr>
      </w:pPr>
    </w:p>
    <w:p w14:paraId="7EC966B5" w14:textId="00B763B9" w:rsidR="00ED0E79" w:rsidRDefault="09B3851B" w:rsidP="005A51EE">
      <w:pPr>
        <w:rPr>
          <w:rFonts w:cs="Arial"/>
          <w:i/>
          <w:iCs/>
        </w:rPr>
      </w:pPr>
      <w:r w:rsidRPr="00166916">
        <w:rPr>
          <w:rFonts w:cs="Arial"/>
          <w:i/>
          <w:iCs/>
        </w:rPr>
        <w:t>Akureyri</w:t>
      </w:r>
      <w:r w:rsidR="00B11D83" w:rsidRPr="00166916">
        <w:rPr>
          <w:rFonts w:cs="Arial"/>
          <w:i/>
          <w:iCs/>
        </w:rPr>
        <w:t xml:space="preserve"> </w:t>
      </w:r>
      <w:r w:rsidR="00DA1B17">
        <w:rPr>
          <w:rFonts w:cs="Arial"/>
          <w:i/>
          <w:iCs/>
        </w:rPr>
        <w:t>10.02.2021</w:t>
      </w:r>
    </w:p>
    <w:p w14:paraId="7EC966B7" w14:textId="1538BCCB" w:rsidR="00024170" w:rsidRPr="00166916" w:rsidRDefault="00BF7EA3" w:rsidP="005A51EE">
      <w:pPr>
        <w:rPr>
          <w:rFonts w:cs="Arial"/>
          <w:i/>
        </w:rPr>
      </w:pPr>
      <w:r>
        <w:rPr>
          <w:noProof/>
        </w:rPr>
        <w:drawing>
          <wp:inline distT="0" distB="0" distL="0" distR="0" wp14:anchorId="4D46AC93" wp14:editId="71DD82C1">
            <wp:extent cx="1593850" cy="454247"/>
            <wp:effectExtent l="0" t="0" r="6350" b="3175"/>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
                    <pic:cNvPicPr/>
                  </pic:nvPicPr>
                  <pic:blipFill>
                    <a:blip r:embed="rId11">
                      <a:extLst>
                        <a:ext uri="{28A0092B-C50C-407E-A947-70E740481C1C}">
                          <a14:useLocalDpi xmlns:a14="http://schemas.microsoft.com/office/drawing/2010/main" val="0"/>
                        </a:ext>
                      </a:extLst>
                    </a:blip>
                    <a:stretch>
                      <a:fillRect/>
                    </a:stretch>
                  </pic:blipFill>
                  <pic:spPr>
                    <a:xfrm>
                      <a:off x="0" y="0"/>
                      <a:ext cx="1593850" cy="454247"/>
                    </a:xfrm>
                    <a:prstGeom prst="rect">
                      <a:avLst/>
                    </a:prstGeom>
                  </pic:spPr>
                </pic:pic>
              </a:graphicData>
            </a:graphic>
          </wp:inline>
        </w:drawing>
      </w:r>
    </w:p>
    <w:p w14:paraId="7EC966B8" w14:textId="6286A024" w:rsidR="00024170" w:rsidRPr="00166916" w:rsidRDefault="00AD5D2A" w:rsidP="00024170">
      <w:pPr>
        <w:spacing w:line="240" w:lineRule="auto"/>
        <w:rPr>
          <w:rFonts w:cs="Arial"/>
          <w:i/>
        </w:rPr>
      </w:pPr>
      <w:r>
        <w:rPr>
          <w:rFonts w:cs="Arial"/>
          <w:i/>
          <w:iCs/>
        </w:rPr>
        <w:t>Valgeir Magnússon</w:t>
      </w:r>
    </w:p>
    <w:p w14:paraId="7EC966B9" w14:textId="77777777" w:rsidR="00136CC9" w:rsidRPr="00166916" w:rsidRDefault="09B3851B" w:rsidP="005A51EE">
      <w:pPr>
        <w:rPr>
          <w:rFonts w:cs="Arial"/>
          <w:i/>
        </w:rPr>
      </w:pPr>
      <w:r w:rsidRPr="00166916">
        <w:rPr>
          <w:rFonts w:cs="Arial"/>
          <w:i/>
          <w:iCs/>
        </w:rPr>
        <w:t>Framkvæmdastjóri SÍMEY</w:t>
      </w:r>
    </w:p>
    <w:sectPr w:rsidR="00136CC9" w:rsidRPr="00166916" w:rsidSect="006172FA">
      <w:headerReference w:type="default" r:id="rId12"/>
      <w:footerReference w:type="default" r:id="rId13"/>
      <w:headerReference w:type="first" r:id="rId14"/>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B8233" w14:textId="77777777" w:rsidR="005C62DD" w:rsidRDefault="005C62DD">
      <w:r>
        <w:separator/>
      </w:r>
    </w:p>
  </w:endnote>
  <w:endnote w:type="continuationSeparator" w:id="0">
    <w:p w14:paraId="18C2FEE1" w14:textId="77777777" w:rsidR="005C62DD" w:rsidRDefault="005C62DD">
      <w:r>
        <w:continuationSeparator/>
      </w:r>
    </w:p>
  </w:endnote>
  <w:endnote w:type="continuationNotice" w:id="1">
    <w:p w14:paraId="47201768" w14:textId="77777777" w:rsidR="00AA22FF" w:rsidRDefault="00AA22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66BF" w14:textId="28E6E7A5" w:rsidR="002B4487" w:rsidRPr="00072EAE" w:rsidRDefault="002B4487" w:rsidP="00072EAE">
    <w:pPr>
      <w:pStyle w:val="Footer"/>
      <w:jc w:val="center"/>
      <w:rPr>
        <w:rFonts w:ascii="Arial Narrow" w:hAnsi="Arial Narrow"/>
        <w:color w:val="C0C0C0"/>
        <w:sz w:val="20"/>
      </w:rPr>
    </w:pPr>
    <w:r w:rsidRPr="09B3851B">
      <w:rPr>
        <w:rFonts w:ascii="Arial Narrow" w:eastAsia="Arial Narrow" w:hAnsi="Arial Narrow" w:cs="Arial Narrow"/>
        <w:color w:val="C0C0C0"/>
        <w:sz w:val="20"/>
      </w:rPr>
      <w:t xml:space="preserve">Bls. </w:t>
    </w:r>
    <w:r w:rsidRPr="09B3851B">
      <w:rPr>
        <w:rFonts w:ascii="Arial Narrow" w:eastAsia="Arial Narrow" w:hAnsi="Arial Narrow" w:cs="Arial Narrow"/>
        <w:noProof/>
        <w:color w:val="C0C0C0"/>
        <w:sz w:val="20"/>
      </w:rPr>
      <w:fldChar w:fldCharType="begin"/>
    </w:r>
    <w:r w:rsidRPr="09B3851B">
      <w:rPr>
        <w:rFonts w:ascii="Arial Narrow" w:eastAsia="Arial Narrow" w:hAnsi="Arial Narrow" w:cs="Arial Narrow"/>
        <w:noProof/>
        <w:color w:val="C0C0C0"/>
        <w:sz w:val="20"/>
      </w:rPr>
      <w:instrText xml:space="preserve"> PAGE   \* MERGEFORMAT </w:instrText>
    </w:r>
    <w:r w:rsidRPr="09B3851B">
      <w:rPr>
        <w:rFonts w:ascii="Arial Narrow" w:eastAsia="Arial Narrow" w:hAnsi="Arial Narrow" w:cs="Arial Narrow"/>
        <w:noProof/>
        <w:color w:val="C0C0C0"/>
        <w:sz w:val="20"/>
      </w:rPr>
      <w:fldChar w:fldCharType="separate"/>
    </w:r>
    <w:r>
      <w:rPr>
        <w:rFonts w:ascii="Arial Narrow" w:eastAsia="Arial Narrow" w:hAnsi="Arial Narrow" w:cs="Arial Narrow"/>
        <w:noProof/>
        <w:color w:val="C0C0C0"/>
        <w:sz w:val="20"/>
      </w:rPr>
      <w:t>3</w:t>
    </w:r>
    <w:r w:rsidRPr="09B3851B">
      <w:rPr>
        <w:rFonts w:ascii="Arial Narrow" w:eastAsia="Arial Narrow" w:hAnsi="Arial Narrow" w:cs="Arial Narrow"/>
        <w:noProof/>
        <w:color w:val="C0C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6016B" w14:textId="77777777" w:rsidR="005C62DD" w:rsidRDefault="005C62DD">
      <w:r>
        <w:separator/>
      </w:r>
    </w:p>
  </w:footnote>
  <w:footnote w:type="continuationSeparator" w:id="0">
    <w:p w14:paraId="289F9329" w14:textId="77777777" w:rsidR="005C62DD" w:rsidRDefault="005C62DD">
      <w:r>
        <w:continuationSeparator/>
      </w:r>
    </w:p>
  </w:footnote>
  <w:footnote w:type="continuationNotice" w:id="1">
    <w:p w14:paraId="2292319F" w14:textId="77777777" w:rsidR="00AA22FF" w:rsidRDefault="00AA22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66BE" w14:textId="77777777" w:rsidR="002B4487" w:rsidRDefault="002B4487">
    <w:pPr>
      <w:pStyle w:val="Header"/>
    </w:pPr>
    <w:r>
      <w:tab/>
    </w:r>
    <w:r>
      <w:tab/>
    </w:r>
    <w:r>
      <w:rPr>
        <w:noProof/>
      </w:rPr>
      <w:drawing>
        <wp:inline distT="0" distB="0" distL="0" distR="0" wp14:anchorId="7EC966C2" wp14:editId="7EC966C3">
          <wp:extent cx="1265148" cy="4651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ey_hlid-minnkud_1.jpg"/>
                  <pic:cNvPicPr/>
                </pic:nvPicPr>
                <pic:blipFill>
                  <a:blip r:embed="rId1">
                    <a:extLst>
                      <a:ext uri="{28A0092B-C50C-407E-A947-70E740481C1C}">
                        <a14:useLocalDpi xmlns:a14="http://schemas.microsoft.com/office/drawing/2010/main" val="0"/>
                      </a:ext>
                    </a:extLst>
                  </a:blip>
                  <a:stretch>
                    <a:fillRect/>
                  </a:stretch>
                </pic:blipFill>
                <pic:spPr>
                  <a:xfrm>
                    <a:off x="0" y="0"/>
                    <a:ext cx="1269278" cy="4666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66C0" w14:textId="77777777" w:rsidR="002B4487" w:rsidRDefault="1FCAD57A" w:rsidP="006172FA">
    <w:pPr>
      <w:pStyle w:val="Header"/>
      <w:jc w:val="right"/>
    </w:pPr>
    <w:r>
      <w:rPr>
        <w:noProof/>
      </w:rPr>
      <w:drawing>
        <wp:inline distT="0" distB="0" distL="0" distR="0" wp14:anchorId="7EC966C4" wp14:editId="6B66063F">
          <wp:extent cx="1265148" cy="465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5148" cy="465128"/>
                  </a:xfrm>
                  <a:prstGeom prst="rect">
                    <a:avLst/>
                  </a:prstGeom>
                </pic:spPr>
              </pic:pic>
            </a:graphicData>
          </a:graphic>
        </wp:inline>
      </w:drawing>
    </w:r>
  </w:p>
  <w:p w14:paraId="7EC966C1" w14:textId="77777777" w:rsidR="002B4487" w:rsidRDefault="002B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AED"/>
    <w:multiLevelType w:val="hybridMultilevel"/>
    <w:tmpl w:val="664293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40440FE"/>
    <w:multiLevelType w:val="hybridMultilevel"/>
    <w:tmpl w:val="526C6E28"/>
    <w:lvl w:ilvl="0" w:tplc="A20C1370">
      <w:start w:val="1"/>
      <w:numFmt w:val="decimal"/>
      <w:pStyle w:val="Heading1"/>
      <w:lvlText w:val="%1."/>
      <w:lvlJc w:val="left"/>
      <w:pPr>
        <w:ind w:left="6456" w:hanging="360"/>
      </w:pPr>
    </w:lvl>
    <w:lvl w:ilvl="1" w:tplc="040F0019" w:tentative="1">
      <w:start w:val="1"/>
      <w:numFmt w:val="lowerLetter"/>
      <w:lvlText w:val="%2."/>
      <w:lvlJc w:val="left"/>
      <w:pPr>
        <w:ind w:left="7176" w:hanging="360"/>
      </w:pPr>
    </w:lvl>
    <w:lvl w:ilvl="2" w:tplc="040F001B" w:tentative="1">
      <w:start w:val="1"/>
      <w:numFmt w:val="lowerRoman"/>
      <w:lvlText w:val="%3."/>
      <w:lvlJc w:val="right"/>
      <w:pPr>
        <w:ind w:left="7896" w:hanging="180"/>
      </w:pPr>
    </w:lvl>
    <w:lvl w:ilvl="3" w:tplc="040F000F" w:tentative="1">
      <w:start w:val="1"/>
      <w:numFmt w:val="decimal"/>
      <w:lvlText w:val="%4."/>
      <w:lvlJc w:val="left"/>
      <w:pPr>
        <w:ind w:left="8616" w:hanging="360"/>
      </w:pPr>
    </w:lvl>
    <w:lvl w:ilvl="4" w:tplc="040F0019" w:tentative="1">
      <w:start w:val="1"/>
      <w:numFmt w:val="lowerLetter"/>
      <w:lvlText w:val="%5."/>
      <w:lvlJc w:val="left"/>
      <w:pPr>
        <w:ind w:left="9336" w:hanging="360"/>
      </w:pPr>
    </w:lvl>
    <w:lvl w:ilvl="5" w:tplc="040F001B" w:tentative="1">
      <w:start w:val="1"/>
      <w:numFmt w:val="lowerRoman"/>
      <w:lvlText w:val="%6."/>
      <w:lvlJc w:val="right"/>
      <w:pPr>
        <w:ind w:left="10056" w:hanging="180"/>
      </w:pPr>
    </w:lvl>
    <w:lvl w:ilvl="6" w:tplc="040F000F" w:tentative="1">
      <w:start w:val="1"/>
      <w:numFmt w:val="decimal"/>
      <w:lvlText w:val="%7."/>
      <w:lvlJc w:val="left"/>
      <w:pPr>
        <w:ind w:left="10776" w:hanging="360"/>
      </w:pPr>
    </w:lvl>
    <w:lvl w:ilvl="7" w:tplc="040F0019" w:tentative="1">
      <w:start w:val="1"/>
      <w:numFmt w:val="lowerLetter"/>
      <w:lvlText w:val="%8."/>
      <w:lvlJc w:val="left"/>
      <w:pPr>
        <w:ind w:left="11496" w:hanging="360"/>
      </w:pPr>
    </w:lvl>
    <w:lvl w:ilvl="8" w:tplc="040F001B" w:tentative="1">
      <w:start w:val="1"/>
      <w:numFmt w:val="lowerRoman"/>
      <w:lvlText w:val="%9."/>
      <w:lvlJc w:val="right"/>
      <w:pPr>
        <w:ind w:left="12216" w:hanging="180"/>
      </w:pPr>
    </w:lvl>
  </w:abstractNum>
  <w:abstractNum w:abstractNumId="2" w15:restartNumberingAfterBreak="0">
    <w:nsid w:val="14647B15"/>
    <w:multiLevelType w:val="hybridMultilevel"/>
    <w:tmpl w:val="EB28DE98"/>
    <w:lvl w:ilvl="0" w:tplc="4D08BA9E">
      <w:start w:val="1"/>
      <w:numFmt w:val="decimal"/>
      <w:lvlText w:val="%1."/>
      <w:lvlJc w:val="left"/>
      <w:pPr>
        <w:ind w:left="2520" w:hanging="360"/>
      </w:pPr>
      <w:rPr>
        <w:rFonts w:hint="default"/>
      </w:rPr>
    </w:lvl>
    <w:lvl w:ilvl="1" w:tplc="040F0019" w:tentative="1">
      <w:start w:val="1"/>
      <w:numFmt w:val="lowerLetter"/>
      <w:lvlText w:val="%2."/>
      <w:lvlJc w:val="left"/>
      <w:pPr>
        <w:ind w:left="3240" w:hanging="360"/>
      </w:pPr>
    </w:lvl>
    <w:lvl w:ilvl="2" w:tplc="040F001B" w:tentative="1">
      <w:start w:val="1"/>
      <w:numFmt w:val="lowerRoman"/>
      <w:lvlText w:val="%3."/>
      <w:lvlJc w:val="right"/>
      <w:pPr>
        <w:ind w:left="3960" w:hanging="180"/>
      </w:pPr>
    </w:lvl>
    <w:lvl w:ilvl="3" w:tplc="040F000F" w:tentative="1">
      <w:start w:val="1"/>
      <w:numFmt w:val="decimal"/>
      <w:lvlText w:val="%4."/>
      <w:lvlJc w:val="left"/>
      <w:pPr>
        <w:ind w:left="4680" w:hanging="360"/>
      </w:pPr>
    </w:lvl>
    <w:lvl w:ilvl="4" w:tplc="040F0019" w:tentative="1">
      <w:start w:val="1"/>
      <w:numFmt w:val="lowerLetter"/>
      <w:lvlText w:val="%5."/>
      <w:lvlJc w:val="left"/>
      <w:pPr>
        <w:ind w:left="5400" w:hanging="360"/>
      </w:pPr>
    </w:lvl>
    <w:lvl w:ilvl="5" w:tplc="040F001B" w:tentative="1">
      <w:start w:val="1"/>
      <w:numFmt w:val="lowerRoman"/>
      <w:lvlText w:val="%6."/>
      <w:lvlJc w:val="right"/>
      <w:pPr>
        <w:ind w:left="6120" w:hanging="180"/>
      </w:pPr>
    </w:lvl>
    <w:lvl w:ilvl="6" w:tplc="040F000F" w:tentative="1">
      <w:start w:val="1"/>
      <w:numFmt w:val="decimal"/>
      <w:lvlText w:val="%7."/>
      <w:lvlJc w:val="left"/>
      <w:pPr>
        <w:ind w:left="6840" w:hanging="360"/>
      </w:pPr>
    </w:lvl>
    <w:lvl w:ilvl="7" w:tplc="040F0019" w:tentative="1">
      <w:start w:val="1"/>
      <w:numFmt w:val="lowerLetter"/>
      <w:lvlText w:val="%8."/>
      <w:lvlJc w:val="left"/>
      <w:pPr>
        <w:ind w:left="7560" w:hanging="360"/>
      </w:pPr>
    </w:lvl>
    <w:lvl w:ilvl="8" w:tplc="040F001B" w:tentative="1">
      <w:start w:val="1"/>
      <w:numFmt w:val="lowerRoman"/>
      <w:lvlText w:val="%9."/>
      <w:lvlJc w:val="right"/>
      <w:pPr>
        <w:ind w:left="8280" w:hanging="180"/>
      </w:pPr>
    </w:lvl>
  </w:abstractNum>
  <w:abstractNum w:abstractNumId="3" w15:restartNumberingAfterBreak="0">
    <w:nsid w:val="16474BBA"/>
    <w:multiLevelType w:val="hybridMultilevel"/>
    <w:tmpl w:val="E2FC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1208"/>
    <w:multiLevelType w:val="hybridMultilevel"/>
    <w:tmpl w:val="DF16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F7427"/>
    <w:multiLevelType w:val="hybridMultilevel"/>
    <w:tmpl w:val="19703D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32FE7CAE"/>
    <w:multiLevelType w:val="hybridMultilevel"/>
    <w:tmpl w:val="F850DAA4"/>
    <w:lvl w:ilvl="0" w:tplc="E9F02470">
      <w:start w:val="1"/>
      <w:numFmt w:val="decimal"/>
      <w:pStyle w:val="Subtitle"/>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BD63DEF"/>
    <w:multiLevelType w:val="hybridMultilevel"/>
    <w:tmpl w:val="5BD6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E4732"/>
    <w:multiLevelType w:val="hybridMultilevel"/>
    <w:tmpl w:val="8F729EEE"/>
    <w:lvl w:ilvl="0" w:tplc="BB86B468">
      <w:start w:val="1"/>
      <w:numFmt w:val="decimal"/>
      <w:lvlText w:val="%1."/>
      <w:lvlJc w:val="left"/>
      <w:pPr>
        <w:ind w:left="1400" w:hanging="360"/>
      </w:pPr>
      <w:rPr>
        <w:sz w:val="24"/>
        <w:szCs w:val="24"/>
      </w:rPr>
    </w:lvl>
    <w:lvl w:ilvl="1" w:tplc="040F0019">
      <w:start w:val="1"/>
      <w:numFmt w:val="lowerLetter"/>
      <w:lvlText w:val="%2."/>
      <w:lvlJc w:val="left"/>
      <w:pPr>
        <w:ind w:left="2120" w:hanging="360"/>
      </w:pPr>
    </w:lvl>
    <w:lvl w:ilvl="2" w:tplc="040F001B">
      <w:start w:val="1"/>
      <w:numFmt w:val="lowerRoman"/>
      <w:lvlText w:val="%3."/>
      <w:lvlJc w:val="right"/>
      <w:pPr>
        <w:ind w:left="2840" w:hanging="180"/>
      </w:pPr>
    </w:lvl>
    <w:lvl w:ilvl="3" w:tplc="040F000F">
      <w:start w:val="1"/>
      <w:numFmt w:val="decimal"/>
      <w:lvlText w:val="%4."/>
      <w:lvlJc w:val="left"/>
      <w:pPr>
        <w:ind w:left="3560" w:hanging="360"/>
      </w:pPr>
    </w:lvl>
    <w:lvl w:ilvl="4" w:tplc="040F0019" w:tentative="1">
      <w:start w:val="1"/>
      <w:numFmt w:val="lowerLetter"/>
      <w:lvlText w:val="%5."/>
      <w:lvlJc w:val="left"/>
      <w:pPr>
        <w:ind w:left="4280" w:hanging="360"/>
      </w:pPr>
    </w:lvl>
    <w:lvl w:ilvl="5" w:tplc="040F001B" w:tentative="1">
      <w:start w:val="1"/>
      <w:numFmt w:val="lowerRoman"/>
      <w:lvlText w:val="%6."/>
      <w:lvlJc w:val="right"/>
      <w:pPr>
        <w:ind w:left="5000" w:hanging="180"/>
      </w:pPr>
    </w:lvl>
    <w:lvl w:ilvl="6" w:tplc="040F000F" w:tentative="1">
      <w:start w:val="1"/>
      <w:numFmt w:val="decimal"/>
      <w:lvlText w:val="%7."/>
      <w:lvlJc w:val="left"/>
      <w:pPr>
        <w:ind w:left="5720" w:hanging="360"/>
      </w:pPr>
    </w:lvl>
    <w:lvl w:ilvl="7" w:tplc="040F0019" w:tentative="1">
      <w:start w:val="1"/>
      <w:numFmt w:val="lowerLetter"/>
      <w:lvlText w:val="%8."/>
      <w:lvlJc w:val="left"/>
      <w:pPr>
        <w:ind w:left="6440" w:hanging="360"/>
      </w:pPr>
    </w:lvl>
    <w:lvl w:ilvl="8" w:tplc="040F001B" w:tentative="1">
      <w:start w:val="1"/>
      <w:numFmt w:val="lowerRoman"/>
      <w:lvlText w:val="%9."/>
      <w:lvlJc w:val="right"/>
      <w:pPr>
        <w:ind w:left="7160" w:hanging="180"/>
      </w:pPr>
    </w:lvl>
  </w:abstractNum>
  <w:abstractNum w:abstractNumId="9" w15:restartNumberingAfterBreak="0">
    <w:nsid w:val="50883057"/>
    <w:multiLevelType w:val="hybridMultilevel"/>
    <w:tmpl w:val="54385A40"/>
    <w:lvl w:ilvl="0" w:tplc="040F000F">
      <w:start w:val="1"/>
      <w:numFmt w:val="decimal"/>
      <w:lvlText w:val="%1."/>
      <w:lvlJc w:val="left"/>
      <w:pPr>
        <w:ind w:left="6816" w:hanging="360"/>
      </w:pPr>
    </w:lvl>
    <w:lvl w:ilvl="1" w:tplc="040F0019" w:tentative="1">
      <w:start w:val="1"/>
      <w:numFmt w:val="lowerLetter"/>
      <w:lvlText w:val="%2."/>
      <w:lvlJc w:val="left"/>
      <w:pPr>
        <w:ind w:left="7536" w:hanging="360"/>
      </w:pPr>
    </w:lvl>
    <w:lvl w:ilvl="2" w:tplc="040F001B" w:tentative="1">
      <w:start w:val="1"/>
      <w:numFmt w:val="lowerRoman"/>
      <w:lvlText w:val="%3."/>
      <w:lvlJc w:val="right"/>
      <w:pPr>
        <w:ind w:left="8256" w:hanging="180"/>
      </w:pPr>
    </w:lvl>
    <w:lvl w:ilvl="3" w:tplc="040F000F" w:tentative="1">
      <w:start w:val="1"/>
      <w:numFmt w:val="decimal"/>
      <w:lvlText w:val="%4."/>
      <w:lvlJc w:val="left"/>
      <w:pPr>
        <w:ind w:left="8976" w:hanging="360"/>
      </w:pPr>
    </w:lvl>
    <w:lvl w:ilvl="4" w:tplc="040F0019" w:tentative="1">
      <w:start w:val="1"/>
      <w:numFmt w:val="lowerLetter"/>
      <w:lvlText w:val="%5."/>
      <w:lvlJc w:val="left"/>
      <w:pPr>
        <w:ind w:left="9696" w:hanging="360"/>
      </w:pPr>
    </w:lvl>
    <w:lvl w:ilvl="5" w:tplc="040F001B" w:tentative="1">
      <w:start w:val="1"/>
      <w:numFmt w:val="lowerRoman"/>
      <w:lvlText w:val="%6."/>
      <w:lvlJc w:val="right"/>
      <w:pPr>
        <w:ind w:left="10416" w:hanging="180"/>
      </w:pPr>
    </w:lvl>
    <w:lvl w:ilvl="6" w:tplc="040F000F" w:tentative="1">
      <w:start w:val="1"/>
      <w:numFmt w:val="decimal"/>
      <w:lvlText w:val="%7."/>
      <w:lvlJc w:val="left"/>
      <w:pPr>
        <w:ind w:left="11136" w:hanging="360"/>
      </w:pPr>
    </w:lvl>
    <w:lvl w:ilvl="7" w:tplc="040F0019" w:tentative="1">
      <w:start w:val="1"/>
      <w:numFmt w:val="lowerLetter"/>
      <w:lvlText w:val="%8."/>
      <w:lvlJc w:val="left"/>
      <w:pPr>
        <w:ind w:left="11856" w:hanging="360"/>
      </w:pPr>
    </w:lvl>
    <w:lvl w:ilvl="8" w:tplc="040F001B" w:tentative="1">
      <w:start w:val="1"/>
      <w:numFmt w:val="lowerRoman"/>
      <w:lvlText w:val="%9."/>
      <w:lvlJc w:val="right"/>
      <w:pPr>
        <w:ind w:left="12576" w:hanging="180"/>
      </w:pPr>
    </w:lvl>
  </w:abstractNum>
  <w:abstractNum w:abstractNumId="10" w15:restartNumberingAfterBreak="0">
    <w:nsid w:val="514502C6"/>
    <w:multiLevelType w:val="hybridMultilevel"/>
    <w:tmpl w:val="31B2C526"/>
    <w:lvl w:ilvl="0" w:tplc="040F000F">
      <w:start w:val="1"/>
      <w:numFmt w:val="decimal"/>
      <w:lvlText w:val="%1."/>
      <w:lvlJc w:val="left"/>
      <w:pPr>
        <w:ind w:left="862" w:hanging="360"/>
      </w:pPr>
    </w:lvl>
    <w:lvl w:ilvl="1" w:tplc="040F0019" w:tentative="1">
      <w:start w:val="1"/>
      <w:numFmt w:val="lowerLetter"/>
      <w:lvlText w:val="%2."/>
      <w:lvlJc w:val="left"/>
      <w:pPr>
        <w:ind w:left="1582" w:hanging="360"/>
      </w:pPr>
    </w:lvl>
    <w:lvl w:ilvl="2" w:tplc="040F001B" w:tentative="1">
      <w:start w:val="1"/>
      <w:numFmt w:val="lowerRoman"/>
      <w:lvlText w:val="%3."/>
      <w:lvlJc w:val="right"/>
      <w:pPr>
        <w:ind w:left="2302" w:hanging="180"/>
      </w:pPr>
    </w:lvl>
    <w:lvl w:ilvl="3" w:tplc="040F000F" w:tentative="1">
      <w:start w:val="1"/>
      <w:numFmt w:val="decimal"/>
      <w:lvlText w:val="%4."/>
      <w:lvlJc w:val="left"/>
      <w:pPr>
        <w:ind w:left="3022" w:hanging="360"/>
      </w:pPr>
    </w:lvl>
    <w:lvl w:ilvl="4" w:tplc="040F0019" w:tentative="1">
      <w:start w:val="1"/>
      <w:numFmt w:val="lowerLetter"/>
      <w:lvlText w:val="%5."/>
      <w:lvlJc w:val="left"/>
      <w:pPr>
        <w:ind w:left="3742" w:hanging="360"/>
      </w:pPr>
    </w:lvl>
    <w:lvl w:ilvl="5" w:tplc="040F001B" w:tentative="1">
      <w:start w:val="1"/>
      <w:numFmt w:val="lowerRoman"/>
      <w:lvlText w:val="%6."/>
      <w:lvlJc w:val="right"/>
      <w:pPr>
        <w:ind w:left="4462" w:hanging="180"/>
      </w:pPr>
    </w:lvl>
    <w:lvl w:ilvl="6" w:tplc="040F000F" w:tentative="1">
      <w:start w:val="1"/>
      <w:numFmt w:val="decimal"/>
      <w:lvlText w:val="%7."/>
      <w:lvlJc w:val="left"/>
      <w:pPr>
        <w:ind w:left="5182" w:hanging="360"/>
      </w:pPr>
    </w:lvl>
    <w:lvl w:ilvl="7" w:tplc="040F0019" w:tentative="1">
      <w:start w:val="1"/>
      <w:numFmt w:val="lowerLetter"/>
      <w:lvlText w:val="%8."/>
      <w:lvlJc w:val="left"/>
      <w:pPr>
        <w:ind w:left="5902" w:hanging="360"/>
      </w:pPr>
    </w:lvl>
    <w:lvl w:ilvl="8" w:tplc="040F001B" w:tentative="1">
      <w:start w:val="1"/>
      <w:numFmt w:val="lowerRoman"/>
      <w:lvlText w:val="%9."/>
      <w:lvlJc w:val="right"/>
      <w:pPr>
        <w:ind w:left="6622" w:hanging="180"/>
      </w:pPr>
    </w:lvl>
  </w:abstractNum>
  <w:abstractNum w:abstractNumId="11" w15:restartNumberingAfterBreak="0">
    <w:nsid w:val="577744DE"/>
    <w:multiLevelType w:val="hybridMultilevel"/>
    <w:tmpl w:val="B2FCEB2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7966C10"/>
    <w:multiLevelType w:val="hybridMultilevel"/>
    <w:tmpl w:val="0742EFAC"/>
    <w:lvl w:ilvl="0" w:tplc="29BC835C">
      <w:start w:val="1"/>
      <w:numFmt w:val="decimal"/>
      <w:lvlText w:val="%1."/>
      <w:lvlJc w:val="left"/>
      <w:pPr>
        <w:ind w:left="1040" w:hanging="360"/>
      </w:pPr>
      <w:rPr>
        <w:rFonts w:hint="default"/>
        <w:b/>
      </w:rPr>
    </w:lvl>
    <w:lvl w:ilvl="1" w:tplc="040F0019">
      <w:start w:val="1"/>
      <w:numFmt w:val="lowerLetter"/>
      <w:lvlText w:val="%2."/>
      <w:lvlJc w:val="left"/>
      <w:pPr>
        <w:ind w:left="1760" w:hanging="360"/>
      </w:pPr>
    </w:lvl>
    <w:lvl w:ilvl="2" w:tplc="040F001B" w:tentative="1">
      <w:start w:val="1"/>
      <w:numFmt w:val="lowerRoman"/>
      <w:lvlText w:val="%3."/>
      <w:lvlJc w:val="right"/>
      <w:pPr>
        <w:ind w:left="2480" w:hanging="180"/>
      </w:pPr>
    </w:lvl>
    <w:lvl w:ilvl="3" w:tplc="040F000F" w:tentative="1">
      <w:start w:val="1"/>
      <w:numFmt w:val="decimal"/>
      <w:lvlText w:val="%4."/>
      <w:lvlJc w:val="left"/>
      <w:pPr>
        <w:ind w:left="3200" w:hanging="360"/>
      </w:pPr>
    </w:lvl>
    <w:lvl w:ilvl="4" w:tplc="040F0019" w:tentative="1">
      <w:start w:val="1"/>
      <w:numFmt w:val="lowerLetter"/>
      <w:lvlText w:val="%5."/>
      <w:lvlJc w:val="left"/>
      <w:pPr>
        <w:ind w:left="3920" w:hanging="360"/>
      </w:pPr>
    </w:lvl>
    <w:lvl w:ilvl="5" w:tplc="040F001B" w:tentative="1">
      <w:start w:val="1"/>
      <w:numFmt w:val="lowerRoman"/>
      <w:lvlText w:val="%6."/>
      <w:lvlJc w:val="right"/>
      <w:pPr>
        <w:ind w:left="4640" w:hanging="180"/>
      </w:pPr>
    </w:lvl>
    <w:lvl w:ilvl="6" w:tplc="040F000F" w:tentative="1">
      <w:start w:val="1"/>
      <w:numFmt w:val="decimal"/>
      <w:lvlText w:val="%7."/>
      <w:lvlJc w:val="left"/>
      <w:pPr>
        <w:ind w:left="5360" w:hanging="360"/>
      </w:pPr>
    </w:lvl>
    <w:lvl w:ilvl="7" w:tplc="040F0019" w:tentative="1">
      <w:start w:val="1"/>
      <w:numFmt w:val="lowerLetter"/>
      <w:lvlText w:val="%8."/>
      <w:lvlJc w:val="left"/>
      <w:pPr>
        <w:ind w:left="6080" w:hanging="360"/>
      </w:pPr>
    </w:lvl>
    <w:lvl w:ilvl="8" w:tplc="040F001B" w:tentative="1">
      <w:start w:val="1"/>
      <w:numFmt w:val="lowerRoman"/>
      <w:lvlText w:val="%9."/>
      <w:lvlJc w:val="right"/>
      <w:pPr>
        <w:ind w:left="6800" w:hanging="180"/>
      </w:pPr>
    </w:lvl>
  </w:abstractNum>
  <w:abstractNum w:abstractNumId="13" w15:restartNumberingAfterBreak="0">
    <w:nsid w:val="59514402"/>
    <w:multiLevelType w:val="hybridMultilevel"/>
    <w:tmpl w:val="0409001D"/>
    <w:styleLink w:val="Style1"/>
    <w:lvl w:ilvl="0" w:tplc="9B50DAC2">
      <w:start w:val="1"/>
      <w:numFmt w:val="decimal"/>
      <w:lvlText w:val="%1)"/>
      <w:lvlJc w:val="left"/>
      <w:pPr>
        <w:ind w:left="360" w:hanging="360"/>
      </w:pPr>
    </w:lvl>
    <w:lvl w:ilvl="1" w:tplc="F20EA3AE">
      <w:start w:val="1"/>
      <w:numFmt w:val="lowerLetter"/>
      <w:lvlText w:val="%2)"/>
      <w:lvlJc w:val="left"/>
      <w:pPr>
        <w:ind w:left="720" w:hanging="360"/>
      </w:pPr>
    </w:lvl>
    <w:lvl w:ilvl="2" w:tplc="EF3A0CB6">
      <w:start w:val="1"/>
      <w:numFmt w:val="lowerRoman"/>
      <w:lvlText w:val="%3)"/>
      <w:lvlJc w:val="left"/>
      <w:pPr>
        <w:ind w:left="1080" w:hanging="360"/>
      </w:pPr>
    </w:lvl>
    <w:lvl w:ilvl="3" w:tplc="EF46D952">
      <w:start w:val="1"/>
      <w:numFmt w:val="decimal"/>
      <w:lvlText w:val="(%4)"/>
      <w:lvlJc w:val="left"/>
      <w:pPr>
        <w:ind w:left="1440" w:hanging="360"/>
      </w:pPr>
    </w:lvl>
    <w:lvl w:ilvl="4" w:tplc="BB8C9762">
      <w:start w:val="1"/>
      <w:numFmt w:val="lowerLetter"/>
      <w:lvlText w:val="(%5)"/>
      <w:lvlJc w:val="left"/>
      <w:pPr>
        <w:ind w:left="1800" w:hanging="360"/>
      </w:pPr>
    </w:lvl>
    <w:lvl w:ilvl="5" w:tplc="01C66BE0">
      <w:start w:val="1"/>
      <w:numFmt w:val="lowerRoman"/>
      <w:lvlText w:val="(%6)"/>
      <w:lvlJc w:val="left"/>
      <w:pPr>
        <w:ind w:left="2160" w:hanging="360"/>
      </w:pPr>
    </w:lvl>
    <w:lvl w:ilvl="6" w:tplc="12F4872A">
      <w:start w:val="1"/>
      <w:numFmt w:val="decimal"/>
      <w:lvlText w:val="%7."/>
      <w:lvlJc w:val="left"/>
      <w:pPr>
        <w:ind w:left="2520" w:hanging="360"/>
      </w:pPr>
    </w:lvl>
    <w:lvl w:ilvl="7" w:tplc="F4F285B6">
      <w:start w:val="1"/>
      <w:numFmt w:val="lowerLetter"/>
      <w:lvlText w:val="%8."/>
      <w:lvlJc w:val="left"/>
      <w:pPr>
        <w:ind w:left="2880" w:hanging="360"/>
      </w:pPr>
    </w:lvl>
    <w:lvl w:ilvl="8" w:tplc="10CC9E86">
      <w:start w:val="1"/>
      <w:numFmt w:val="lowerRoman"/>
      <w:lvlText w:val="%9."/>
      <w:lvlJc w:val="left"/>
      <w:pPr>
        <w:ind w:left="3240" w:hanging="360"/>
      </w:pPr>
    </w:lvl>
  </w:abstractNum>
  <w:abstractNum w:abstractNumId="14" w15:restartNumberingAfterBreak="0">
    <w:nsid w:val="5F2D06A3"/>
    <w:multiLevelType w:val="hybridMultilevel"/>
    <w:tmpl w:val="9252DC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60DB05EE"/>
    <w:multiLevelType w:val="hybridMultilevel"/>
    <w:tmpl w:val="80C8E414"/>
    <w:lvl w:ilvl="0" w:tplc="C3B4874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471019"/>
    <w:multiLevelType w:val="hybridMultilevel"/>
    <w:tmpl w:val="D010B3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6ABF7A7A"/>
    <w:multiLevelType w:val="hybridMultilevel"/>
    <w:tmpl w:val="51B86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10130"/>
    <w:multiLevelType w:val="hybridMultilevel"/>
    <w:tmpl w:val="7312D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272E2"/>
    <w:multiLevelType w:val="hybridMultilevel"/>
    <w:tmpl w:val="2CF8B4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7B677CEF"/>
    <w:multiLevelType w:val="hybridMultilevel"/>
    <w:tmpl w:val="0409001D"/>
    <w:numStyleLink w:val="Style1"/>
  </w:abstractNum>
  <w:abstractNum w:abstractNumId="21" w15:restartNumberingAfterBreak="0">
    <w:nsid w:val="7D1B4096"/>
    <w:multiLevelType w:val="hybridMultilevel"/>
    <w:tmpl w:val="FA7031A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3"/>
  </w:num>
  <w:num w:numId="5">
    <w:abstractNumId w:val="7"/>
  </w:num>
  <w:num w:numId="6">
    <w:abstractNumId w:val="18"/>
  </w:num>
  <w:num w:numId="7">
    <w:abstractNumId w:val="15"/>
  </w:num>
  <w:num w:numId="8">
    <w:abstractNumId w:val="4"/>
  </w:num>
  <w:num w:numId="9">
    <w:abstractNumId w:val="13"/>
  </w:num>
  <w:num w:numId="10">
    <w:abstractNumId w:val="20"/>
  </w:num>
  <w:num w:numId="11">
    <w:abstractNumId w:val="11"/>
  </w:num>
  <w:num w:numId="12">
    <w:abstractNumId w:val="6"/>
  </w:num>
  <w:num w:numId="13">
    <w:abstractNumId w:val="5"/>
  </w:num>
  <w:num w:numId="14">
    <w:abstractNumId w:val="0"/>
  </w:num>
  <w:num w:numId="15">
    <w:abstractNumId w:val="1"/>
  </w:num>
  <w:num w:numId="16">
    <w:abstractNumId w:val="16"/>
  </w:num>
  <w:num w:numId="17">
    <w:abstractNumId w:val="21"/>
  </w:num>
  <w:num w:numId="18">
    <w:abstractNumId w:val="19"/>
  </w:num>
  <w:num w:numId="19">
    <w:abstractNumId w:val="14"/>
  </w:num>
  <w:num w:numId="20">
    <w:abstractNumId w:val="1"/>
    <w:lvlOverride w:ilvl="0">
      <w:startOverride w:val="1"/>
    </w:lvlOverride>
  </w:num>
  <w:num w:numId="21">
    <w:abstractNumId w:val="1"/>
  </w:num>
  <w:num w:numId="22">
    <w:abstractNumId w:val="1"/>
  </w:num>
  <w:num w:numId="23">
    <w:abstractNumId w:val="1"/>
  </w:num>
  <w:num w:numId="24">
    <w:abstractNumId w:val="2"/>
  </w:num>
  <w:num w:numId="25">
    <w:abstractNumId w:val="1"/>
  </w:num>
  <w:num w:numId="26">
    <w:abstractNumId w:val="1"/>
  </w:num>
  <w:num w:numId="27">
    <w:abstractNumId w:val="1"/>
  </w:num>
  <w:num w:numId="28">
    <w:abstractNumId w:val="1"/>
  </w:num>
  <w:num w:numId="29">
    <w:abstractNumId w:val="1"/>
  </w:num>
  <w:num w:numId="30">
    <w:abstractNumId w:val="1"/>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96"/>
    <w:rsid w:val="000000D5"/>
    <w:rsid w:val="000007D6"/>
    <w:rsid w:val="00001D70"/>
    <w:rsid w:val="00002258"/>
    <w:rsid w:val="0000764F"/>
    <w:rsid w:val="000112AA"/>
    <w:rsid w:val="00012705"/>
    <w:rsid w:val="000156D9"/>
    <w:rsid w:val="00016252"/>
    <w:rsid w:val="00020D6B"/>
    <w:rsid w:val="000226D8"/>
    <w:rsid w:val="000240B6"/>
    <w:rsid w:val="00024170"/>
    <w:rsid w:val="000263C3"/>
    <w:rsid w:val="00026D25"/>
    <w:rsid w:val="00030128"/>
    <w:rsid w:val="00032E00"/>
    <w:rsid w:val="0003606E"/>
    <w:rsid w:val="00040786"/>
    <w:rsid w:val="00041948"/>
    <w:rsid w:val="0004325D"/>
    <w:rsid w:val="000434BE"/>
    <w:rsid w:val="000473B8"/>
    <w:rsid w:val="000479E2"/>
    <w:rsid w:val="00052F83"/>
    <w:rsid w:val="00054790"/>
    <w:rsid w:val="000603CC"/>
    <w:rsid w:val="0007062E"/>
    <w:rsid w:val="00072EAE"/>
    <w:rsid w:val="00073FB9"/>
    <w:rsid w:val="0007510E"/>
    <w:rsid w:val="00077DE0"/>
    <w:rsid w:val="000828B3"/>
    <w:rsid w:val="00083E45"/>
    <w:rsid w:val="00090BA2"/>
    <w:rsid w:val="000A04BE"/>
    <w:rsid w:val="000A07BE"/>
    <w:rsid w:val="000A3BFF"/>
    <w:rsid w:val="000B075B"/>
    <w:rsid w:val="000B280B"/>
    <w:rsid w:val="000B5594"/>
    <w:rsid w:val="000C3C82"/>
    <w:rsid w:val="000C722E"/>
    <w:rsid w:val="000D4E9F"/>
    <w:rsid w:val="000D764C"/>
    <w:rsid w:val="000E572F"/>
    <w:rsid w:val="000F0096"/>
    <w:rsid w:val="000F1444"/>
    <w:rsid w:val="000F5170"/>
    <w:rsid w:val="00110180"/>
    <w:rsid w:val="00110577"/>
    <w:rsid w:val="00110641"/>
    <w:rsid w:val="00114538"/>
    <w:rsid w:val="00116B25"/>
    <w:rsid w:val="00120981"/>
    <w:rsid w:val="0012156D"/>
    <w:rsid w:val="00123765"/>
    <w:rsid w:val="001267BE"/>
    <w:rsid w:val="00136933"/>
    <w:rsid w:val="00136CC9"/>
    <w:rsid w:val="00137874"/>
    <w:rsid w:val="00141E62"/>
    <w:rsid w:val="00144339"/>
    <w:rsid w:val="001450CF"/>
    <w:rsid w:val="001450EC"/>
    <w:rsid w:val="001455E2"/>
    <w:rsid w:val="0015177F"/>
    <w:rsid w:val="00154359"/>
    <w:rsid w:val="00157790"/>
    <w:rsid w:val="00164FA9"/>
    <w:rsid w:val="00166916"/>
    <w:rsid w:val="001719A6"/>
    <w:rsid w:val="00171C62"/>
    <w:rsid w:val="0017203A"/>
    <w:rsid w:val="00172E88"/>
    <w:rsid w:val="00174C23"/>
    <w:rsid w:val="00175789"/>
    <w:rsid w:val="00175A29"/>
    <w:rsid w:val="001760C3"/>
    <w:rsid w:val="00177460"/>
    <w:rsid w:val="00180322"/>
    <w:rsid w:val="00180496"/>
    <w:rsid w:val="00182CD0"/>
    <w:rsid w:val="00184B3F"/>
    <w:rsid w:val="00196C05"/>
    <w:rsid w:val="00197B5C"/>
    <w:rsid w:val="001A0454"/>
    <w:rsid w:val="001A31AC"/>
    <w:rsid w:val="001B0514"/>
    <w:rsid w:val="001B3452"/>
    <w:rsid w:val="001B43D2"/>
    <w:rsid w:val="001B542E"/>
    <w:rsid w:val="001B5478"/>
    <w:rsid w:val="001B5539"/>
    <w:rsid w:val="001B6B31"/>
    <w:rsid w:val="001C0D7A"/>
    <w:rsid w:val="001D132D"/>
    <w:rsid w:val="001D6C3D"/>
    <w:rsid w:val="001E499A"/>
    <w:rsid w:val="001E786E"/>
    <w:rsid w:val="001F207D"/>
    <w:rsid w:val="001F54C1"/>
    <w:rsid w:val="00200E8C"/>
    <w:rsid w:val="0020195A"/>
    <w:rsid w:val="00211D47"/>
    <w:rsid w:val="00214263"/>
    <w:rsid w:val="002142AE"/>
    <w:rsid w:val="0021487E"/>
    <w:rsid w:val="00215A1B"/>
    <w:rsid w:val="002162D7"/>
    <w:rsid w:val="00217616"/>
    <w:rsid w:val="002203D7"/>
    <w:rsid w:val="00222C1F"/>
    <w:rsid w:val="002249EA"/>
    <w:rsid w:val="00225A5A"/>
    <w:rsid w:val="00230589"/>
    <w:rsid w:val="002330B3"/>
    <w:rsid w:val="00234FAB"/>
    <w:rsid w:val="00235017"/>
    <w:rsid w:val="00236444"/>
    <w:rsid w:val="002444BE"/>
    <w:rsid w:val="0024647A"/>
    <w:rsid w:val="00261F09"/>
    <w:rsid w:val="002624A4"/>
    <w:rsid w:val="00270CC1"/>
    <w:rsid w:val="00272EC9"/>
    <w:rsid w:val="002B2C3C"/>
    <w:rsid w:val="002B4487"/>
    <w:rsid w:val="002B46C4"/>
    <w:rsid w:val="002B5043"/>
    <w:rsid w:val="002B6B18"/>
    <w:rsid w:val="002C19D4"/>
    <w:rsid w:val="002C3730"/>
    <w:rsid w:val="002C3C30"/>
    <w:rsid w:val="002C7517"/>
    <w:rsid w:val="002C7F72"/>
    <w:rsid w:val="002D0FEA"/>
    <w:rsid w:val="002D31DB"/>
    <w:rsid w:val="002D3B26"/>
    <w:rsid w:val="002D78E2"/>
    <w:rsid w:val="002F0A6A"/>
    <w:rsid w:val="002F5749"/>
    <w:rsid w:val="002F6A52"/>
    <w:rsid w:val="0030392C"/>
    <w:rsid w:val="00304719"/>
    <w:rsid w:val="00305B8A"/>
    <w:rsid w:val="00312198"/>
    <w:rsid w:val="00313266"/>
    <w:rsid w:val="00313AD2"/>
    <w:rsid w:val="00313C87"/>
    <w:rsid w:val="00316633"/>
    <w:rsid w:val="00323329"/>
    <w:rsid w:val="00324882"/>
    <w:rsid w:val="0032783B"/>
    <w:rsid w:val="00330F69"/>
    <w:rsid w:val="00333732"/>
    <w:rsid w:val="00334A2A"/>
    <w:rsid w:val="00337DC5"/>
    <w:rsid w:val="003532A7"/>
    <w:rsid w:val="00354C6C"/>
    <w:rsid w:val="003610DE"/>
    <w:rsid w:val="00361E86"/>
    <w:rsid w:val="00374115"/>
    <w:rsid w:val="00374434"/>
    <w:rsid w:val="0037478E"/>
    <w:rsid w:val="00380886"/>
    <w:rsid w:val="0038477B"/>
    <w:rsid w:val="003922FA"/>
    <w:rsid w:val="00397D10"/>
    <w:rsid w:val="003A09BA"/>
    <w:rsid w:val="003A3167"/>
    <w:rsid w:val="003A3DCB"/>
    <w:rsid w:val="003A3F7A"/>
    <w:rsid w:val="003A5A18"/>
    <w:rsid w:val="003A66F5"/>
    <w:rsid w:val="003B26A1"/>
    <w:rsid w:val="003B6F57"/>
    <w:rsid w:val="003C1512"/>
    <w:rsid w:val="003C519B"/>
    <w:rsid w:val="003C6F01"/>
    <w:rsid w:val="003D088C"/>
    <w:rsid w:val="003D2DE1"/>
    <w:rsid w:val="003D7F4A"/>
    <w:rsid w:val="003E0A04"/>
    <w:rsid w:val="003E136D"/>
    <w:rsid w:val="003E2236"/>
    <w:rsid w:val="003E58F8"/>
    <w:rsid w:val="003E6F85"/>
    <w:rsid w:val="003E7DC2"/>
    <w:rsid w:val="003E7E34"/>
    <w:rsid w:val="003F0BF8"/>
    <w:rsid w:val="003F33DB"/>
    <w:rsid w:val="003F7FDB"/>
    <w:rsid w:val="00406A72"/>
    <w:rsid w:val="004118C2"/>
    <w:rsid w:val="00411FC4"/>
    <w:rsid w:val="00420FFE"/>
    <w:rsid w:val="004222C8"/>
    <w:rsid w:val="00424FB5"/>
    <w:rsid w:val="004250B5"/>
    <w:rsid w:val="00426F7A"/>
    <w:rsid w:val="00430706"/>
    <w:rsid w:val="004310DE"/>
    <w:rsid w:val="00431CED"/>
    <w:rsid w:val="00433A84"/>
    <w:rsid w:val="004356CF"/>
    <w:rsid w:val="0044032D"/>
    <w:rsid w:val="004411FD"/>
    <w:rsid w:val="00443EBE"/>
    <w:rsid w:val="00444A2E"/>
    <w:rsid w:val="0045366A"/>
    <w:rsid w:val="00461924"/>
    <w:rsid w:val="00461E47"/>
    <w:rsid w:val="004631CE"/>
    <w:rsid w:val="00464297"/>
    <w:rsid w:val="0046670C"/>
    <w:rsid w:val="00472C3D"/>
    <w:rsid w:val="00483C36"/>
    <w:rsid w:val="0048563E"/>
    <w:rsid w:val="00486093"/>
    <w:rsid w:val="004867CC"/>
    <w:rsid w:val="004902D0"/>
    <w:rsid w:val="004915E6"/>
    <w:rsid w:val="004922B6"/>
    <w:rsid w:val="0049302C"/>
    <w:rsid w:val="004A1CFB"/>
    <w:rsid w:val="004A29B5"/>
    <w:rsid w:val="004A3635"/>
    <w:rsid w:val="004A37E2"/>
    <w:rsid w:val="004A5A74"/>
    <w:rsid w:val="004B07D0"/>
    <w:rsid w:val="004B2961"/>
    <w:rsid w:val="004C1798"/>
    <w:rsid w:val="004C1909"/>
    <w:rsid w:val="004C2794"/>
    <w:rsid w:val="004C2E9E"/>
    <w:rsid w:val="004C6661"/>
    <w:rsid w:val="004D0C1C"/>
    <w:rsid w:val="004D3719"/>
    <w:rsid w:val="004D4BEC"/>
    <w:rsid w:val="004D7D52"/>
    <w:rsid w:val="004E0852"/>
    <w:rsid w:val="004E1724"/>
    <w:rsid w:val="004E3726"/>
    <w:rsid w:val="004E630A"/>
    <w:rsid w:val="004F2722"/>
    <w:rsid w:val="004F2A05"/>
    <w:rsid w:val="004F7B2D"/>
    <w:rsid w:val="005011D7"/>
    <w:rsid w:val="00504797"/>
    <w:rsid w:val="005060EB"/>
    <w:rsid w:val="00507064"/>
    <w:rsid w:val="005126C4"/>
    <w:rsid w:val="00513611"/>
    <w:rsid w:val="005151FD"/>
    <w:rsid w:val="005227D9"/>
    <w:rsid w:val="00525713"/>
    <w:rsid w:val="0052582E"/>
    <w:rsid w:val="00527470"/>
    <w:rsid w:val="00530166"/>
    <w:rsid w:val="00530646"/>
    <w:rsid w:val="0053178F"/>
    <w:rsid w:val="005326FA"/>
    <w:rsid w:val="0053614F"/>
    <w:rsid w:val="0053797F"/>
    <w:rsid w:val="00537A27"/>
    <w:rsid w:val="0054158F"/>
    <w:rsid w:val="00546C31"/>
    <w:rsid w:val="005512D8"/>
    <w:rsid w:val="0055177F"/>
    <w:rsid w:val="00554270"/>
    <w:rsid w:val="00555C4C"/>
    <w:rsid w:val="0055753B"/>
    <w:rsid w:val="00557E3F"/>
    <w:rsid w:val="00560183"/>
    <w:rsid w:val="00564655"/>
    <w:rsid w:val="0057193B"/>
    <w:rsid w:val="00572F83"/>
    <w:rsid w:val="005732C2"/>
    <w:rsid w:val="0057611A"/>
    <w:rsid w:val="00577590"/>
    <w:rsid w:val="00580D8B"/>
    <w:rsid w:val="0058567E"/>
    <w:rsid w:val="0058609E"/>
    <w:rsid w:val="005903E6"/>
    <w:rsid w:val="005960F3"/>
    <w:rsid w:val="005A013B"/>
    <w:rsid w:val="005A0634"/>
    <w:rsid w:val="005A130D"/>
    <w:rsid w:val="005A250E"/>
    <w:rsid w:val="005A2FB8"/>
    <w:rsid w:val="005A2FF6"/>
    <w:rsid w:val="005A4EA7"/>
    <w:rsid w:val="005A51EE"/>
    <w:rsid w:val="005A5375"/>
    <w:rsid w:val="005A5C48"/>
    <w:rsid w:val="005B0476"/>
    <w:rsid w:val="005B2BB5"/>
    <w:rsid w:val="005B4F87"/>
    <w:rsid w:val="005B5283"/>
    <w:rsid w:val="005B6426"/>
    <w:rsid w:val="005C3BA7"/>
    <w:rsid w:val="005C62DD"/>
    <w:rsid w:val="005E164D"/>
    <w:rsid w:val="005E1802"/>
    <w:rsid w:val="005E1C7B"/>
    <w:rsid w:val="005E2198"/>
    <w:rsid w:val="005E7810"/>
    <w:rsid w:val="005F6F9E"/>
    <w:rsid w:val="00602474"/>
    <w:rsid w:val="006044C8"/>
    <w:rsid w:val="00604943"/>
    <w:rsid w:val="00611662"/>
    <w:rsid w:val="00611AAB"/>
    <w:rsid w:val="00615D9A"/>
    <w:rsid w:val="006172FA"/>
    <w:rsid w:val="00617576"/>
    <w:rsid w:val="00622722"/>
    <w:rsid w:val="00627056"/>
    <w:rsid w:val="00627C6D"/>
    <w:rsid w:val="00630F3B"/>
    <w:rsid w:val="00642500"/>
    <w:rsid w:val="00642EE8"/>
    <w:rsid w:val="00643DD8"/>
    <w:rsid w:val="00644C40"/>
    <w:rsid w:val="006457A0"/>
    <w:rsid w:val="0065468D"/>
    <w:rsid w:val="0065482D"/>
    <w:rsid w:val="00664100"/>
    <w:rsid w:val="00671EE2"/>
    <w:rsid w:val="00672AB5"/>
    <w:rsid w:val="006757E5"/>
    <w:rsid w:val="00676F86"/>
    <w:rsid w:val="0068241E"/>
    <w:rsid w:val="00686610"/>
    <w:rsid w:val="00687283"/>
    <w:rsid w:val="0069271F"/>
    <w:rsid w:val="00697460"/>
    <w:rsid w:val="006A1A06"/>
    <w:rsid w:val="006A4FA0"/>
    <w:rsid w:val="006A5264"/>
    <w:rsid w:val="006A5661"/>
    <w:rsid w:val="006B186F"/>
    <w:rsid w:val="006B32C6"/>
    <w:rsid w:val="006B61B1"/>
    <w:rsid w:val="006B7793"/>
    <w:rsid w:val="006C034F"/>
    <w:rsid w:val="006C0730"/>
    <w:rsid w:val="006C0EE0"/>
    <w:rsid w:val="006C22F8"/>
    <w:rsid w:val="006C3014"/>
    <w:rsid w:val="006C3B66"/>
    <w:rsid w:val="006C63CA"/>
    <w:rsid w:val="006D052F"/>
    <w:rsid w:val="006D13AE"/>
    <w:rsid w:val="006E137D"/>
    <w:rsid w:val="006F1268"/>
    <w:rsid w:val="006F3C05"/>
    <w:rsid w:val="006F7EF6"/>
    <w:rsid w:val="007025D3"/>
    <w:rsid w:val="007029A7"/>
    <w:rsid w:val="00702B0F"/>
    <w:rsid w:val="00704E4F"/>
    <w:rsid w:val="00706A14"/>
    <w:rsid w:val="00722F5E"/>
    <w:rsid w:val="00723F81"/>
    <w:rsid w:val="0072585E"/>
    <w:rsid w:val="00727F9D"/>
    <w:rsid w:val="007308B3"/>
    <w:rsid w:val="00731415"/>
    <w:rsid w:val="00733A86"/>
    <w:rsid w:val="0073778B"/>
    <w:rsid w:val="00745830"/>
    <w:rsid w:val="007467CE"/>
    <w:rsid w:val="00746F7D"/>
    <w:rsid w:val="0074750C"/>
    <w:rsid w:val="00753089"/>
    <w:rsid w:val="0075597A"/>
    <w:rsid w:val="00760B59"/>
    <w:rsid w:val="00766E74"/>
    <w:rsid w:val="00767EF5"/>
    <w:rsid w:val="00770B49"/>
    <w:rsid w:val="007724A1"/>
    <w:rsid w:val="00774443"/>
    <w:rsid w:val="00777179"/>
    <w:rsid w:val="0078645C"/>
    <w:rsid w:val="007873F9"/>
    <w:rsid w:val="007932B7"/>
    <w:rsid w:val="00794C36"/>
    <w:rsid w:val="00794D75"/>
    <w:rsid w:val="007A2583"/>
    <w:rsid w:val="007A3A9F"/>
    <w:rsid w:val="007B0279"/>
    <w:rsid w:val="007B0485"/>
    <w:rsid w:val="007B33B4"/>
    <w:rsid w:val="007B45A7"/>
    <w:rsid w:val="007B4756"/>
    <w:rsid w:val="007B4AA7"/>
    <w:rsid w:val="007B5053"/>
    <w:rsid w:val="007B709C"/>
    <w:rsid w:val="007B784D"/>
    <w:rsid w:val="007C301D"/>
    <w:rsid w:val="007D2279"/>
    <w:rsid w:val="007D5BF0"/>
    <w:rsid w:val="007E2CAA"/>
    <w:rsid w:val="007E2E37"/>
    <w:rsid w:val="007E6DB4"/>
    <w:rsid w:val="007F333F"/>
    <w:rsid w:val="007F55D0"/>
    <w:rsid w:val="0080412A"/>
    <w:rsid w:val="008156D2"/>
    <w:rsid w:val="00815F1F"/>
    <w:rsid w:val="0082007D"/>
    <w:rsid w:val="00826697"/>
    <w:rsid w:val="0083219E"/>
    <w:rsid w:val="008403EF"/>
    <w:rsid w:val="008414B2"/>
    <w:rsid w:val="00843DCA"/>
    <w:rsid w:val="00844C94"/>
    <w:rsid w:val="00845449"/>
    <w:rsid w:val="00850155"/>
    <w:rsid w:val="00854540"/>
    <w:rsid w:val="00857F7C"/>
    <w:rsid w:val="00861347"/>
    <w:rsid w:val="00862765"/>
    <w:rsid w:val="008646E3"/>
    <w:rsid w:val="00865073"/>
    <w:rsid w:val="008704F6"/>
    <w:rsid w:val="00872922"/>
    <w:rsid w:val="00872C9B"/>
    <w:rsid w:val="0087553C"/>
    <w:rsid w:val="008756D4"/>
    <w:rsid w:val="00881C31"/>
    <w:rsid w:val="00887CD7"/>
    <w:rsid w:val="00891AB7"/>
    <w:rsid w:val="00893FBE"/>
    <w:rsid w:val="0089487C"/>
    <w:rsid w:val="00895595"/>
    <w:rsid w:val="00896445"/>
    <w:rsid w:val="008A0F9E"/>
    <w:rsid w:val="008B4820"/>
    <w:rsid w:val="008C3F63"/>
    <w:rsid w:val="008C73BD"/>
    <w:rsid w:val="008D05D0"/>
    <w:rsid w:val="008D180A"/>
    <w:rsid w:val="008D32AA"/>
    <w:rsid w:val="008D5724"/>
    <w:rsid w:val="008E16BF"/>
    <w:rsid w:val="008E3753"/>
    <w:rsid w:val="008E3D0A"/>
    <w:rsid w:val="008E493B"/>
    <w:rsid w:val="008E60FF"/>
    <w:rsid w:val="008F7554"/>
    <w:rsid w:val="009006EE"/>
    <w:rsid w:val="00900EEF"/>
    <w:rsid w:val="00902C84"/>
    <w:rsid w:val="00910898"/>
    <w:rsid w:val="009110E7"/>
    <w:rsid w:val="00913D49"/>
    <w:rsid w:val="00917860"/>
    <w:rsid w:val="0092113A"/>
    <w:rsid w:val="00922A59"/>
    <w:rsid w:val="0092551A"/>
    <w:rsid w:val="0092659F"/>
    <w:rsid w:val="00934E19"/>
    <w:rsid w:val="00935B7E"/>
    <w:rsid w:val="00940812"/>
    <w:rsid w:val="00943105"/>
    <w:rsid w:val="00944B61"/>
    <w:rsid w:val="0095142E"/>
    <w:rsid w:val="00956FCA"/>
    <w:rsid w:val="00962308"/>
    <w:rsid w:val="00965E1A"/>
    <w:rsid w:val="009713F4"/>
    <w:rsid w:val="00972B49"/>
    <w:rsid w:val="00975055"/>
    <w:rsid w:val="00977038"/>
    <w:rsid w:val="009850A7"/>
    <w:rsid w:val="00985573"/>
    <w:rsid w:val="009A5511"/>
    <w:rsid w:val="009A7CE5"/>
    <w:rsid w:val="009B5897"/>
    <w:rsid w:val="009C0EFD"/>
    <w:rsid w:val="009D0035"/>
    <w:rsid w:val="009D00C9"/>
    <w:rsid w:val="009D068B"/>
    <w:rsid w:val="009D1F2C"/>
    <w:rsid w:val="009D2D4E"/>
    <w:rsid w:val="009D4312"/>
    <w:rsid w:val="009D5B62"/>
    <w:rsid w:val="009E13C8"/>
    <w:rsid w:val="009E2568"/>
    <w:rsid w:val="009F0C61"/>
    <w:rsid w:val="009F2C9B"/>
    <w:rsid w:val="009F420E"/>
    <w:rsid w:val="009F559D"/>
    <w:rsid w:val="009F79DA"/>
    <w:rsid w:val="00A00F41"/>
    <w:rsid w:val="00A01CCD"/>
    <w:rsid w:val="00A0271D"/>
    <w:rsid w:val="00A1368B"/>
    <w:rsid w:val="00A22820"/>
    <w:rsid w:val="00A23C90"/>
    <w:rsid w:val="00A30D03"/>
    <w:rsid w:val="00A31145"/>
    <w:rsid w:val="00A31630"/>
    <w:rsid w:val="00A34F87"/>
    <w:rsid w:val="00A35BBE"/>
    <w:rsid w:val="00A35CF5"/>
    <w:rsid w:val="00A40891"/>
    <w:rsid w:val="00A474AB"/>
    <w:rsid w:val="00A53840"/>
    <w:rsid w:val="00A53F59"/>
    <w:rsid w:val="00A54A8C"/>
    <w:rsid w:val="00A55D87"/>
    <w:rsid w:val="00A576A6"/>
    <w:rsid w:val="00A57F6A"/>
    <w:rsid w:val="00A62215"/>
    <w:rsid w:val="00A624B5"/>
    <w:rsid w:val="00A64EFB"/>
    <w:rsid w:val="00A67070"/>
    <w:rsid w:val="00A7359C"/>
    <w:rsid w:val="00A75D1D"/>
    <w:rsid w:val="00A77348"/>
    <w:rsid w:val="00A77E52"/>
    <w:rsid w:val="00A8186F"/>
    <w:rsid w:val="00A84BFC"/>
    <w:rsid w:val="00A97D6E"/>
    <w:rsid w:val="00AA16AB"/>
    <w:rsid w:val="00AA1A08"/>
    <w:rsid w:val="00AA1A0F"/>
    <w:rsid w:val="00AA22FF"/>
    <w:rsid w:val="00AA3814"/>
    <w:rsid w:val="00AA4288"/>
    <w:rsid w:val="00AA60C9"/>
    <w:rsid w:val="00AA7A49"/>
    <w:rsid w:val="00AB17C1"/>
    <w:rsid w:val="00AB6DE2"/>
    <w:rsid w:val="00AC1EE7"/>
    <w:rsid w:val="00AC4343"/>
    <w:rsid w:val="00AC4752"/>
    <w:rsid w:val="00AD13C4"/>
    <w:rsid w:val="00AD1B5A"/>
    <w:rsid w:val="00AD430B"/>
    <w:rsid w:val="00AD51E5"/>
    <w:rsid w:val="00AD5D2A"/>
    <w:rsid w:val="00AE0D88"/>
    <w:rsid w:val="00AE136D"/>
    <w:rsid w:val="00AE3BC0"/>
    <w:rsid w:val="00AE6A6D"/>
    <w:rsid w:val="00AE7828"/>
    <w:rsid w:val="00AF05F0"/>
    <w:rsid w:val="00AF072D"/>
    <w:rsid w:val="00AF3EB0"/>
    <w:rsid w:val="00AF4A25"/>
    <w:rsid w:val="00B002DA"/>
    <w:rsid w:val="00B00952"/>
    <w:rsid w:val="00B041D0"/>
    <w:rsid w:val="00B05D67"/>
    <w:rsid w:val="00B074F9"/>
    <w:rsid w:val="00B11D83"/>
    <w:rsid w:val="00B15076"/>
    <w:rsid w:val="00B26792"/>
    <w:rsid w:val="00B31DC5"/>
    <w:rsid w:val="00B35423"/>
    <w:rsid w:val="00B37DDE"/>
    <w:rsid w:val="00B429E4"/>
    <w:rsid w:val="00B44760"/>
    <w:rsid w:val="00B50B75"/>
    <w:rsid w:val="00B5341A"/>
    <w:rsid w:val="00B54368"/>
    <w:rsid w:val="00B63D26"/>
    <w:rsid w:val="00B769C8"/>
    <w:rsid w:val="00B77AAE"/>
    <w:rsid w:val="00B82835"/>
    <w:rsid w:val="00B909E8"/>
    <w:rsid w:val="00BA22D9"/>
    <w:rsid w:val="00BA36EE"/>
    <w:rsid w:val="00BA7F3A"/>
    <w:rsid w:val="00BB0C49"/>
    <w:rsid w:val="00BB62EA"/>
    <w:rsid w:val="00BB6891"/>
    <w:rsid w:val="00BC5FDD"/>
    <w:rsid w:val="00BC71D9"/>
    <w:rsid w:val="00BD134E"/>
    <w:rsid w:val="00BD13B0"/>
    <w:rsid w:val="00BD3922"/>
    <w:rsid w:val="00BD558C"/>
    <w:rsid w:val="00BD5A4F"/>
    <w:rsid w:val="00BE4893"/>
    <w:rsid w:val="00BE6513"/>
    <w:rsid w:val="00BE7768"/>
    <w:rsid w:val="00BF34DD"/>
    <w:rsid w:val="00BF4602"/>
    <w:rsid w:val="00BF7EA3"/>
    <w:rsid w:val="00C16839"/>
    <w:rsid w:val="00C2648B"/>
    <w:rsid w:val="00C26C30"/>
    <w:rsid w:val="00C32B0E"/>
    <w:rsid w:val="00C36236"/>
    <w:rsid w:val="00C374B9"/>
    <w:rsid w:val="00C427B5"/>
    <w:rsid w:val="00C43484"/>
    <w:rsid w:val="00C43CBB"/>
    <w:rsid w:val="00C60FCF"/>
    <w:rsid w:val="00C6398E"/>
    <w:rsid w:val="00C63B05"/>
    <w:rsid w:val="00C67B5D"/>
    <w:rsid w:val="00C70C66"/>
    <w:rsid w:val="00C70F6C"/>
    <w:rsid w:val="00C72CFE"/>
    <w:rsid w:val="00C75D64"/>
    <w:rsid w:val="00C764F3"/>
    <w:rsid w:val="00C802C7"/>
    <w:rsid w:val="00C84278"/>
    <w:rsid w:val="00C867FD"/>
    <w:rsid w:val="00C87CF1"/>
    <w:rsid w:val="00C9450F"/>
    <w:rsid w:val="00C95711"/>
    <w:rsid w:val="00C97C4C"/>
    <w:rsid w:val="00CA2AF6"/>
    <w:rsid w:val="00CA3CEC"/>
    <w:rsid w:val="00CA537A"/>
    <w:rsid w:val="00CA54A1"/>
    <w:rsid w:val="00CB68EF"/>
    <w:rsid w:val="00CC095A"/>
    <w:rsid w:val="00CC20D1"/>
    <w:rsid w:val="00CD5699"/>
    <w:rsid w:val="00CD7FC8"/>
    <w:rsid w:val="00CF3025"/>
    <w:rsid w:val="00CF3F10"/>
    <w:rsid w:val="00CF5D26"/>
    <w:rsid w:val="00D033E4"/>
    <w:rsid w:val="00D072B5"/>
    <w:rsid w:val="00D133B6"/>
    <w:rsid w:val="00D15EBF"/>
    <w:rsid w:val="00D23AB4"/>
    <w:rsid w:val="00D255CF"/>
    <w:rsid w:val="00D267A5"/>
    <w:rsid w:val="00D3163C"/>
    <w:rsid w:val="00D33F03"/>
    <w:rsid w:val="00D3534C"/>
    <w:rsid w:val="00D422C5"/>
    <w:rsid w:val="00D46E0D"/>
    <w:rsid w:val="00D47FC8"/>
    <w:rsid w:val="00D56C1D"/>
    <w:rsid w:val="00D62971"/>
    <w:rsid w:val="00D6540F"/>
    <w:rsid w:val="00D6619A"/>
    <w:rsid w:val="00D66FE8"/>
    <w:rsid w:val="00D751FE"/>
    <w:rsid w:val="00D7592B"/>
    <w:rsid w:val="00D8025A"/>
    <w:rsid w:val="00D84F49"/>
    <w:rsid w:val="00D85C88"/>
    <w:rsid w:val="00D86A03"/>
    <w:rsid w:val="00D94F20"/>
    <w:rsid w:val="00DA179E"/>
    <w:rsid w:val="00DA1B17"/>
    <w:rsid w:val="00DA2C51"/>
    <w:rsid w:val="00DA65A6"/>
    <w:rsid w:val="00DA7C3E"/>
    <w:rsid w:val="00DB3D99"/>
    <w:rsid w:val="00DB520C"/>
    <w:rsid w:val="00DB7F11"/>
    <w:rsid w:val="00DC6888"/>
    <w:rsid w:val="00DC70DC"/>
    <w:rsid w:val="00DC7312"/>
    <w:rsid w:val="00DC7BC5"/>
    <w:rsid w:val="00DD104C"/>
    <w:rsid w:val="00DD2335"/>
    <w:rsid w:val="00DE5758"/>
    <w:rsid w:val="00DE7F81"/>
    <w:rsid w:val="00DF3536"/>
    <w:rsid w:val="00DF4242"/>
    <w:rsid w:val="00DF5A9E"/>
    <w:rsid w:val="00DF6618"/>
    <w:rsid w:val="00E004F5"/>
    <w:rsid w:val="00E03282"/>
    <w:rsid w:val="00E064EE"/>
    <w:rsid w:val="00E10DAE"/>
    <w:rsid w:val="00E12F8A"/>
    <w:rsid w:val="00E15290"/>
    <w:rsid w:val="00E1598A"/>
    <w:rsid w:val="00E16B85"/>
    <w:rsid w:val="00E17CCE"/>
    <w:rsid w:val="00E208BC"/>
    <w:rsid w:val="00E21555"/>
    <w:rsid w:val="00E21EA2"/>
    <w:rsid w:val="00E22D46"/>
    <w:rsid w:val="00E238F5"/>
    <w:rsid w:val="00E239F1"/>
    <w:rsid w:val="00E2711D"/>
    <w:rsid w:val="00E3335B"/>
    <w:rsid w:val="00E40C75"/>
    <w:rsid w:val="00E410F5"/>
    <w:rsid w:val="00E41FFA"/>
    <w:rsid w:val="00E428E3"/>
    <w:rsid w:val="00E47B14"/>
    <w:rsid w:val="00E51D16"/>
    <w:rsid w:val="00E5356F"/>
    <w:rsid w:val="00E65D0C"/>
    <w:rsid w:val="00E66222"/>
    <w:rsid w:val="00E7075F"/>
    <w:rsid w:val="00E7439A"/>
    <w:rsid w:val="00E80FA9"/>
    <w:rsid w:val="00E84C14"/>
    <w:rsid w:val="00E87E33"/>
    <w:rsid w:val="00E9519A"/>
    <w:rsid w:val="00E95464"/>
    <w:rsid w:val="00E972FF"/>
    <w:rsid w:val="00EA003F"/>
    <w:rsid w:val="00EA1541"/>
    <w:rsid w:val="00EA22CA"/>
    <w:rsid w:val="00EA289C"/>
    <w:rsid w:val="00EA2E49"/>
    <w:rsid w:val="00EA413D"/>
    <w:rsid w:val="00EA438A"/>
    <w:rsid w:val="00EA65DE"/>
    <w:rsid w:val="00EA6FA4"/>
    <w:rsid w:val="00EA7652"/>
    <w:rsid w:val="00EA7B8D"/>
    <w:rsid w:val="00EA7D56"/>
    <w:rsid w:val="00EB560A"/>
    <w:rsid w:val="00EC1517"/>
    <w:rsid w:val="00EC4E66"/>
    <w:rsid w:val="00ED0E79"/>
    <w:rsid w:val="00ED53B0"/>
    <w:rsid w:val="00ED5C3F"/>
    <w:rsid w:val="00EE0CA0"/>
    <w:rsid w:val="00EE304F"/>
    <w:rsid w:val="00EE5D62"/>
    <w:rsid w:val="00EE6065"/>
    <w:rsid w:val="00EE740B"/>
    <w:rsid w:val="00EF21E5"/>
    <w:rsid w:val="00EF3B1D"/>
    <w:rsid w:val="00F018C4"/>
    <w:rsid w:val="00F038B3"/>
    <w:rsid w:val="00F07BDD"/>
    <w:rsid w:val="00F1072C"/>
    <w:rsid w:val="00F110C9"/>
    <w:rsid w:val="00F1309B"/>
    <w:rsid w:val="00F14955"/>
    <w:rsid w:val="00F14F6A"/>
    <w:rsid w:val="00F16CEB"/>
    <w:rsid w:val="00F16D35"/>
    <w:rsid w:val="00F177EF"/>
    <w:rsid w:val="00F17ABF"/>
    <w:rsid w:val="00F22306"/>
    <w:rsid w:val="00F22A18"/>
    <w:rsid w:val="00F26536"/>
    <w:rsid w:val="00F27CB2"/>
    <w:rsid w:val="00F3723E"/>
    <w:rsid w:val="00F41ECB"/>
    <w:rsid w:val="00F43374"/>
    <w:rsid w:val="00F467EB"/>
    <w:rsid w:val="00F53D6A"/>
    <w:rsid w:val="00F54204"/>
    <w:rsid w:val="00F56C7C"/>
    <w:rsid w:val="00F620B6"/>
    <w:rsid w:val="00F62228"/>
    <w:rsid w:val="00F62A7B"/>
    <w:rsid w:val="00F63526"/>
    <w:rsid w:val="00F637AA"/>
    <w:rsid w:val="00F65F88"/>
    <w:rsid w:val="00F70341"/>
    <w:rsid w:val="00F71612"/>
    <w:rsid w:val="00F73EB7"/>
    <w:rsid w:val="00F806AD"/>
    <w:rsid w:val="00F822F1"/>
    <w:rsid w:val="00F84670"/>
    <w:rsid w:val="00F9100D"/>
    <w:rsid w:val="00F91546"/>
    <w:rsid w:val="00FA5701"/>
    <w:rsid w:val="00FA586B"/>
    <w:rsid w:val="00FA7BE3"/>
    <w:rsid w:val="00FB2D73"/>
    <w:rsid w:val="00FB5E06"/>
    <w:rsid w:val="00FB71EB"/>
    <w:rsid w:val="00FC54AB"/>
    <w:rsid w:val="00FC6CA4"/>
    <w:rsid w:val="00FC78FF"/>
    <w:rsid w:val="00FC7B24"/>
    <w:rsid w:val="00FD13EF"/>
    <w:rsid w:val="00FD16D8"/>
    <w:rsid w:val="00FD2A95"/>
    <w:rsid w:val="00FD2C2E"/>
    <w:rsid w:val="00FD4C05"/>
    <w:rsid w:val="00FE1CCF"/>
    <w:rsid w:val="00FE52AF"/>
    <w:rsid w:val="00FF7473"/>
    <w:rsid w:val="037BDE36"/>
    <w:rsid w:val="074DCFA3"/>
    <w:rsid w:val="09B3851B"/>
    <w:rsid w:val="16410D48"/>
    <w:rsid w:val="1DF43E34"/>
    <w:rsid w:val="1FCAD57A"/>
    <w:rsid w:val="295E1F09"/>
    <w:rsid w:val="2AF1E989"/>
    <w:rsid w:val="2EF3FB6B"/>
    <w:rsid w:val="3147D53B"/>
    <w:rsid w:val="329FF197"/>
    <w:rsid w:val="376B435E"/>
    <w:rsid w:val="3CA3CB0B"/>
    <w:rsid w:val="40542BD2"/>
    <w:rsid w:val="424D08C9"/>
    <w:rsid w:val="43083908"/>
    <w:rsid w:val="475DD6C0"/>
    <w:rsid w:val="564F8F72"/>
    <w:rsid w:val="6B7BF03F"/>
    <w:rsid w:val="6D63A7FB"/>
    <w:rsid w:val="7113317B"/>
    <w:rsid w:val="7569D058"/>
    <w:rsid w:val="75DDD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C965C5"/>
  <w15:docId w15:val="{301DA261-4451-4DEA-BD92-629AA0D6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F7A"/>
    <w:pPr>
      <w:spacing w:line="360" w:lineRule="auto"/>
    </w:pPr>
    <w:rPr>
      <w:rFonts w:ascii="Arial" w:hAnsi="Arial"/>
      <w:sz w:val="22"/>
      <w:lang w:val="is-IS" w:eastAsia="is-IS"/>
    </w:rPr>
  </w:style>
  <w:style w:type="paragraph" w:styleId="Heading1">
    <w:name w:val="heading 1"/>
    <w:basedOn w:val="Normal"/>
    <w:next w:val="Normal"/>
    <w:link w:val="Heading1Char"/>
    <w:qFormat/>
    <w:rsid w:val="000B075B"/>
    <w:pPr>
      <w:keepNext/>
      <w:keepLines/>
      <w:numPr>
        <w:numId w:val="15"/>
      </w:numPr>
      <w:spacing w:before="480" w:after="12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2EAE"/>
    <w:pPr>
      <w:tabs>
        <w:tab w:val="center" w:pos="4536"/>
        <w:tab w:val="right" w:pos="9072"/>
      </w:tabs>
    </w:pPr>
  </w:style>
  <w:style w:type="paragraph" w:styleId="Footer">
    <w:name w:val="footer"/>
    <w:basedOn w:val="Normal"/>
    <w:link w:val="FooterChar"/>
    <w:uiPriority w:val="99"/>
    <w:rsid w:val="00072EAE"/>
    <w:pPr>
      <w:tabs>
        <w:tab w:val="center" w:pos="4536"/>
        <w:tab w:val="right" w:pos="9072"/>
      </w:tabs>
    </w:pPr>
  </w:style>
  <w:style w:type="character" w:styleId="Hyperlink">
    <w:name w:val="Hyperlink"/>
    <w:basedOn w:val="DefaultParagraphFont"/>
    <w:uiPriority w:val="99"/>
    <w:rsid w:val="00072EAE"/>
    <w:rPr>
      <w:color w:val="0000FF"/>
      <w:u w:val="single"/>
    </w:rPr>
  </w:style>
  <w:style w:type="table" w:styleId="TableGrid">
    <w:name w:val="Table Grid"/>
    <w:basedOn w:val="TableNormal"/>
    <w:uiPriority w:val="59"/>
    <w:rsid w:val="00975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15D9A"/>
    <w:rPr>
      <w:rFonts w:ascii="Tahoma" w:hAnsi="Tahoma" w:cs="Tahoma"/>
      <w:sz w:val="16"/>
      <w:szCs w:val="16"/>
    </w:rPr>
  </w:style>
  <w:style w:type="character" w:customStyle="1" w:styleId="BalloonTextChar">
    <w:name w:val="Balloon Text Char"/>
    <w:basedOn w:val="DefaultParagraphFont"/>
    <w:link w:val="BalloonText"/>
    <w:rsid w:val="00615D9A"/>
    <w:rPr>
      <w:rFonts w:ascii="Tahoma" w:hAnsi="Tahoma" w:cs="Tahoma"/>
      <w:sz w:val="16"/>
      <w:szCs w:val="16"/>
      <w:lang w:val="is-IS" w:eastAsia="is-IS"/>
    </w:rPr>
  </w:style>
  <w:style w:type="paragraph" w:styleId="ListParagraph">
    <w:name w:val="List Paragraph"/>
    <w:basedOn w:val="Normal"/>
    <w:uiPriority w:val="34"/>
    <w:qFormat/>
    <w:rsid w:val="001B5539"/>
    <w:pPr>
      <w:ind w:left="720" w:right="680"/>
      <w:contextualSpacing/>
    </w:pPr>
    <w:rPr>
      <w:rFonts w:eastAsiaTheme="minorHAnsi" w:cstheme="minorBidi"/>
      <w:szCs w:val="22"/>
      <w:lang w:eastAsia="en-US"/>
    </w:rPr>
  </w:style>
  <w:style w:type="character" w:customStyle="1" w:styleId="Heading1Char">
    <w:name w:val="Heading 1 Char"/>
    <w:basedOn w:val="DefaultParagraphFont"/>
    <w:link w:val="Heading1"/>
    <w:rsid w:val="000B075B"/>
    <w:rPr>
      <w:rFonts w:ascii="Arial" w:eastAsiaTheme="majorEastAsia" w:hAnsi="Arial" w:cstheme="majorBidi"/>
      <w:b/>
      <w:bCs/>
      <w:sz w:val="32"/>
      <w:szCs w:val="28"/>
      <w:lang w:val="is-IS" w:eastAsia="is-IS"/>
    </w:rPr>
  </w:style>
  <w:style w:type="numbering" w:customStyle="1" w:styleId="Style1">
    <w:name w:val="Style1"/>
    <w:uiPriority w:val="99"/>
    <w:rsid w:val="00041948"/>
    <w:pPr>
      <w:numPr>
        <w:numId w:val="9"/>
      </w:numPr>
    </w:pPr>
  </w:style>
  <w:style w:type="paragraph" w:styleId="Subtitle">
    <w:name w:val="Subtitle"/>
    <w:basedOn w:val="Normal"/>
    <w:next w:val="Normal"/>
    <w:link w:val="SubtitleChar"/>
    <w:qFormat/>
    <w:rsid w:val="004E1724"/>
    <w:pPr>
      <w:numPr>
        <w:numId w:val="12"/>
      </w:numPr>
    </w:pPr>
    <w:rPr>
      <w:rFonts w:eastAsiaTheme="majorEastAsia" w:cstheme="majorBidi"/>
      <w:b/>
      <w:iCs/>
      <w:spacing w:val="15"/>
      <w:sz w:val="28"/>
      <w:szCs w:val="24"/>
    </w:rPr>
  </w:style>
  <w:style w:type="character" w:customStyle="1" w:styleId="SubtitleChar">
    <w:name w:val="Subtitle Char"/>
    <w:basedOn w:val="DefaultParagraphFont"/>
    <w:link w:val="Subtitle"/>
    <w:rsid w:val="004E1724"/>
    <w:rPr>
      <w:rFonts w:ascii="Arial" w:eastAsiaTheme="majorEastAsia" w:hAnsi="Arial" w:cstheme="majorBidi"/>
      <w:b/>
      <w:iCs/>
      <w:spacing w:val="15"/>
      <w:sz w:val="28"/>
      <w:szCs w:val="24"/>
      <w:lang w:val="is-IS" w:eastAsia="is-IS"/>
    </w:rPr>
  </w:style>
  <w:style w:type="paragraph" w:styleId="Title">
    <w:name w:val="Title"/>
    <w:basedOn w:val="Normal"/>
    <w:next w:val="Normal"/>
    <w:link w:val="TitleChar"/>
    <w:qFormat/>
    <w:rsid w:val="003A3F7A"/>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3A3F7A"/>
    <w:rPr>
      <w:rFonts w:ascii="Arial" w:eastAsiaTheme="majorEastAsia" w:hAnsi="Arial" w:cstheme="majorBidi"/>
      <w:spacing w:val="5"/>
      <w:kern w:val="28"/>
      <w:sz w:val="52"/>
      <w:szCs w:val="52"/>
      <w:lang w:val="is-IS" w:eastAsia="is-IS"/>
    </w:rPr>
  </w:style>
  <w:style w:type="character" w:customStyle="1" w:styleId="FooterChar">
    <w:name w:val="Footer Char"/>
    <w:basedOn w:val="DefaultParagraphFont"/>
    <w:link w:val="Footer"/>
    <w:uiPriority w:val="99"/>
    <w:rsid w:val="003A3F7A"/>
    <w:rPr>
      <w:rFonts w:ascii="Arial" w:hAnsi="Arial"/>
      <w:sz w:val="22"/>
      <w:lang w:val="is-IS" w:eastAsia="is-IS"/>
    </w:rPr>
  </w:style>
  <w:style w:type="paragraph" w:styleId="Caption">
    <w:name w:val="caption"/>
    <w:basedOn w:val="Normal"/>
    <w:next w:val="Normal"/>
    <w:unhideWhenUsed/>
    <w:qFormat/>
    <w:rsid w:val="00261F09"/>
    <w:pPr>
      <w:spacing w:after="200" w:line="240" w:lineRule="auto"/>
    </w:pPr>
    <w:rPr>
      <w:b/>
      <w:bCs/>
      <w:sz w:val="18"/>
      <w:szCs w:val="18"/>
    </w:rPr>
  </w:style>
  <w:style w:type="character" w:customStyle="1" w:styleId="HeaderChar">
    <w:name w:val="Header Char"/>
    <w:basedOn w:val="DefaultParagraphFont"/>
    <w:link w:val="Header"/>
    <w:uiPriority w:val="99"/>
    <w:rsid w:val="00426F7A"/>
    <w:rPr>
      <w:rFonts w:ascii="Arial" w:hAnsi="Arial"/>
      <w:sz w:val="22"/>
      <w:lang w:val="is-IS" w:eastAsia="is-IS"/>
    </w:rPr>
  </w:style>
  <w:style w:type="paragraph" w:styleId="NoSpacing">
    <w:name w:val="No Spacing"/>
    <w:uiPriority w:val="1"/>
    <w:qFormat/>
    <w:rsid w:val="009F79DA"/>
    <w:rPr>
      <w:rFonts w:asciiTheme="minorHAnsi" w:eastAsiaTheme="minorEastAsia" w:hAnsiTheme="minorHAnsi" w:cstheme="minorBidi"/>
      <w:sz w:val="22"/>
      <w:szCs w:val="22"/>
      <w:lang w:val="is-IS" w:eastAsia="is-IS"/>
    </w:rPr>
  </w:style>
  <w:style w:type="paragraph" w:styleId="TOCHeading">
    <w:name w:val="TOC Heading"/>
    <w:basedOn w:val="Heading1"/>
    <w:next w:val="Normal"/>
    <w:uiPriority w:val="39"/>
    <w:unhideWhenUsed/>
    <w:qFormat/>
    <w:rsid w:val="00C867FD"/>
    <w:pPr>
      <w:numPr>
        <w:numId w:val="0"/>
      </w:numPr>
      <w:spacing w:before="240" w:after="0" w:line="259" w:lineRule="auto"/>
      <w:outlineLvl w:val="9"/>
    </w:pPr>
    <w:rPr>
      <w:rFonts w:asciiTheme="majorHAnsi" w:hAnsiTheme="majorHAnsi"/>
      <w:b w:val="0"/>
      <w:bCs w:val="0"/>
      <w:color w:val="365F91" w:themeColor="accent1" w:themeShade="BF"/>
      <w:szCs w:val="32"/>
      <w:lang w:val="en-US" w:eastAsia="en-US"/>
    </w:rPr>
  </w:style>
  <w:style w:type="paragraph" w:styleId="TOC1">
    <w:name w:val="toc 1"/>
    <w:basedOn w:val="Normal"/>
    <w:next w:val="Normal"/>
    <w:autoRedefine/>
    <w:uiPriority w:val="39"/>
    <w:unhideWhenUsed/>
    <w:rsid w:val="00C867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1697">
      <w:bodyDiv w:val="1"/>
      <w:marLeft w:val="0"/>
      <w:marRight w:val="0"/>
      <w:marTop w:val="0"/>
      <w:marBottom w:val="0"/>
      <w:divBdr>
        <w:top w:val="none" w:sz="0" w:space="0" w:color="auto"/>
        <w:left w:val="none" w:sz="0" w:space="0" w:color="auto"/>
        <w:bottom w:val="none" w:sz="0" w:space="0" w:color="auto"/>
        <w:right w:val="none" w:sz="0" w:space="0" w:color="auto"/>
      </w:divBdr>
      <w:divsChild>
        <w:div w:id="1867135554">
          <w:marLeft w:val="0"/>
          <w:marRight w:val="0"/>
          <w:marTop w:val="0"/>
          <w:marBottom w:val="0"/>
          <w:divBdr>
            <w:top w:val="none" w:sz="0" w:space="0" w:color="auto"/>
            <w:left w:val="none" w:sz="0" w:space="0" w:color="auto"/>
            <w:bottom w:val="none" w:sz="0" w:space="0" w:color="auto"/>
            <w:right w:val="none" w:sz="0" w:space="0" w:color="auto"/>
          </w:divBdr>
        </w:div>
      </w:divsChild>
    </w:div>
    <w:div w:id="437019424">
      <w:bodyDiv w:val="1"/>
      <w:marLeft w:val="0"/>
      <w:marRight w:val="0"/>
      <w:marTop w:val="0"/>
      <w:marBottom w:val="0"/>
      <w:divBdr>
        <w:top w:val="none" w:sz="0" w:space="0" w:color="auto"/>
        <w:left w:val="none" w:sz="0" w:space="0" w:color="auto"/>
        <w:bottom w:val="none" w:sz="0" w:space="0" w:color="auto"/>
        <w:right w:val="none" w:sz="0" w:space="0" w:color="auto"/>
      </w:divBdr>
    </w:div>
    <w:div w:id="802428590">
      <w:bodyDiv w:val="1"/>
      <w:marLeft w:val="0"/>
      <w:marRight w:val="0"/>
      <w:marTop w:val="0"/>
      <w:marBottom w:val="0"/>
      <w:divBdr>
        <w:top w:val="none" w:sz="0" w:space="0" w:color="auto"/>
        <w:left w:val="none" w:sz="0" w:space="0" w:color="auto"/>
        <w:bottom w:val="none" w:sz="0" w:space="0" w:color="auto"/>
        <w:right w:val="none" w:sz="0" w:space="0" w:color="auto"/>
      </w:divBdr>
    </w:div>
    <w:div w:id="955257495">
      <w:bodyDiv w:val="1"/>
      <w:marLeft w:val="0"/>
      <w:marRight w:val="0"/>
      <w:marTop w:val="0"/>
      <w:marBottom w:val="0"/>
      <w:divBdr>
        <w:top w:val="none" w:sz="0" w:space="0" w:color="auto"/>
        <w:left w:val="none" w:sz="0" w:space="0" w:color="auto"/>
        <w:bottom w:val="none" w:sz="0" w:space="0" w:color="auto"/>
        <w:right w:val="none" w:sz="0" w:space="0" w:color="auto"/>
      </w:divBdr>
    </w:div>
    <w:div w:id="1098453153">
      <w:bodyDiv w:val="1"/>
      <w:marLeft w:val="0"/>
      <w:marRight w:val="0"/>
      <w:marTop w:val="0"/>
      <w:marBottom w:val="0"/>
      <w:divBdr>
        <w:top w:val="none" w:sz="0" w:space="0" w:color="auto"/>
        <w:left w:val="none" w:sz="0" w:space="0" w:color="auto"/>
        <w:bottom w:val="none" w:sz="0" w:space="0" w:color="auto"/>
        <w:right w:val="none" w:sz="0" w:space="0" w:color="auto"/>
      </w:divBdr>
    </w:div>
    <w:div w:id="1202520145">
      <w:bodyDiv w:val="1"/>
      <w:marLeft w:val="0"/>
      <w:marRight w:val="0"/>
      <w:marTop w:val="0"/>
      <w:marBottom w:val="0"/>
      <w:divBdr>
        <w:top w:val="none" w:sz="0" w:space="0" w:color="auto"/>
        <w:left w:val="none" w:sz="0" w:space="0" w:color="auto"/>
        <w:bottom w:val="none" w:sz="0" w:space="0" w:color="auto"/>
        <w:right w:val="none" w:sz="0" w:space="0" w:color="auto"/>
      </w:divBdr>
    </w:div>
    <w:div w:id="1240864762">
      <w:bodyDiv w:val="1"/>
      <w:marLeft w:val="0"/>
      <w:marRight w:val="0"/>
      <w:marTop w:val="0"/>
      <w:marBottom w:val="0"/>
      <w:divBdr>
        <w:top w:val="none" w:sz="0" w:space="0" w:color="auto"/>
        <w:left w:val="none" w:sz="0" w:space="0" w:color="auto"/>
        <w:bottom w:val="none" w:sz="0" w:space="0" w:color="auto"/>
        <w:right w:val="none" w:sz="0" w:space="0" w:color="auto"/>
      </w:divBdr>
    </w:div>
    <w:div w:id="1265990817">
      <w:bodyDiv w:val="1"/>
      <w:marLeft w:val="0"/>
      <w:marRight w:val="0"/>
      <w:marTop w:val="0"/>
      <w:marBottom w:val="0"/>
      <w:divBdr>
        <w:top w:val="none" w:sz="0" w:space="0" w:color="auto"/>
        <w:left w:val="none" w:sz="0" w:space="0" w:color="auto"/>
        <w:bottom w:val="none" w:sz="0" w:space="0" w:color="auto"/>
        <w:right w:val="none" w:sz="0" w:space="0" w:color="auto"/>
      </w:divBdr>
    </w:div>
    <w:div w:id="1287273437">
      <w:bodyDiv w:val="1"/>
      <w:marLeft w:val="0"/>
      <w:marRight w:val="0"/>
      <w:marTop w:val="0"/>
      <w:marBottom w:val="0"/>
      <w:divBdr>
        <w:top w:val="none" w:sz="0" w:space="0" w:color="auto"/>
        <w:left w:val="none" w:sz="0" w:space="0" w:color="auto"/>
        <w:bottom w:val="none" w:sz="0" w:space="0" w:color="auto"/>
        <w:right w:val="none" w:sz="0" w:space="0" w:color="auto"/>
      </w:divBdr>
    </w:div>
    <w:div w:id="1362784909">
      <w:bodyDiv w:val="1"/>
      <w:marLeft w:val="0"/>
      <w:marRight w:val="0"/>
      <w:marTop w:val="0"/>
      <w:marBottom w:val="0"/>
      <w:divBdr>
        <w:top w:val="none" w:sz="0" w:space="0" w:color="auto"/>
        <w:left w:val="none" w:sz="0" w:space="0" w:color="auto"/>
        <w:bottom w:val="none" w:sz="0" w:space="0" w:color="auto"/>
        <w:right w:val="none" w:sz="0" w:space="0" w:color="auto"/>
      </w:divBdr>
    </w:div>
    <w:div w:id="1507330384">
      <w:bodyDiv w:val="1"/>
      <w:marLeft w:val="0"/>
      <w:marRight w:val="0"/>
      <w:marTop w:val="0"/>
      <w:marBottom w:val="0"/>
      <w:divBdr>
        <w:top w:val="none" w:sz="0" w:space="0" w:color="auto"/>
        <w:left w:val="none" w:sz="0" w:space="0" w:color="auto"/>
        <w:bottom w:val="none" w:sz="0" w:space="0" w:color="auto"/>
        <w:right w:val="none" w:sz="0" w:space="0" w:color="auto"/>
      </w:divBdr>
    </w:div>
    <w:div w:id="18836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yndis\Application%20Data\Microsoft\Templates\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F15CD34E6CAD44A9768B08F0AFD1E0" ma:contentTypeVersion="4" ma:contentTypeDescription="Create a new document." ma:contentTypeScope="" ma:versionID="eb9f3aa7a7c16a809eb7107258c1ec3d">
  <xsd:schema xmlns:xsd="http://www.w3.org/2001/XMLSchema" xmlns:xs="http://www.w3.org/2001/XMLSchema" xmlns:p="http://schemas.microsoft.com/office/2006/metadata/properties" xmlns:ns2="71440255-3118-4bd1-add2-e9571fc7fc49" xmlns:ns3="379ba17f-634e-4927-8e3a-1c953cc01e4b" targetNamespace="http://schemas.microsoft.com/office/2006/metadata/properties" ma:root="true" ma:fieldsID="a05abbd627a5e53a5dc3a94600e4d4ae" ns2:_="" ns3:_="">
    <xsd:import namespace="71440255-3118-4bd1-add2-e9571fc7fc49"/>
    <xsd:import namespace="379ba17f-634e-4927-8e3a-1c953cc01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40255-3118-4bd1-add2-e9571fc7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ba17f-634e-4927-8e3a-1c953cc01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8A0E9-A82D-4845-93A5-7220A5C5C56D}">
  <ds:schemaRefs>
    <ds:schemaRef ds:uri="http://schemas.openxmlformats.org/officeDocument/2006/bibliography"/>
  </ds:schemaRefs>
</ds:datastoreItem>
</file>

<file path=customXml/itemProps2.xml><?xml version="1.0" encoding="utf-8"?>
<ds:datastoreItem xmlns:ds="http://schemas.openxmlformats.org/officeDocument/2006/customXml" ds:itemID="{B1354E80-A95D-4BD5-AE14-CA886D42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40255-3118-4bd1-add2-e9571fc7fc49"/>
    <ds:schemaRef ds:uri="379ba17f-634e-4927-8e3a-1c953cc01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A6B51-0160-4E92-BB22-176CC537ADE2}">
  <ds:schemaRefs>
    <ds:schemaRef ds:uri="http://schemas.microsoft.com/sharepoint/v3/contenttype/forms"/>
  </ds:schemaRefs>
</ds:datastoreItem>
</file>

<file path=customXml/itemProps4.xml><?xml version="1.0" encoding="utf-8"?>
<ds:datastoreItem xmlns:ds="http://schemas.openxmlformats.org/officeDocument/2006/customXml" ds:itemID="{A4F9A360-0272-4567-95ED-7239C2C70CDA}">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71440255-3118-4bd1-add2-e9571fc7fc49"/>
    <ds:schemaRef ds:uri="http://purl.org/dc/terms/"/>
    <ds:schemaRef ds:uri="379ba17f-634e-4927-8e3a-1c953cc01e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Doc1.dot</Template>
  <TotalTime>0</TotalTime>
  <Pages>13</Pages>
  <Words>3647</Words>
  <Characters>20789</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Inngangur</vt:lpstr>
      <vt:lpstr>Vottaðar námsleiðir</vt:lpstr>
      <vt:lpstr>Verkefnastyrkir</vt:lpstr>
      <vt:lpstr>3. Náms- og starfsráðgjöf</vt:lpstr>
      <vt:lpstr>4. Almenn námskeið </vt:lpstr>
      <vt:lpstr>6. Raunfærnimat</vt:lpstr>
      <vt:lpstr>7. Fjölmennt</vt:lpstr>
      <vt:lpstr>8. Samstarf við atvinnulífið</vt:lpstr>
      <vt:lpstr>9. Gæðamál</vt:lpstr>
      <vt:lpstr>10. Samantekt og framtíðarsýn</vt:lpstr>
    </vt:vector>
  </TitlesOfParts>
  <Company>.</Company>
  <LinksUpToDate>false</LinksUpToDate>
  <CharactersWithSpaces>24388</CharactersWithSpaces>
  <SharedDoc>false</SharedDoc>
  <HLinks>
    <vt:vector size="60" baseType="variant">
      <vt:variant>
        <vt:i4>1114166</vt:i4>
      </vt:variant>
      <vt:variant>
        <vt:i4>56</vt:i4>
      </vt:variant>
      <vt:variant>
        <vt:i4>0</vt:i4>
      </vt:variant>
      <vt:variant>
        <vt:i4>5</vt:i4>
      </vt:variant>
      <vt:variant>
        <vt:lpwstr/>
      </vt:variant>
      <vt:variant>
        <vt:lpwstr>_Toc33627740</vt:lpwstr>
      </vt:variant>
      <vt:variant>
        <vt:i4>1572913</vt:i4>
      </vt:variant>
      <vt:variant>
        <vt:i4>50</vt:i4>
      </vt:variant>
      <vt:variant>
        <vt:i4>0</vt:i4>
      </vt:variant>
      <vt:variant>
        <vt:i4>5</vt:i4>
      </vt:variant>
      <vt:variant>
        <vt:lpwstr/>
      </vt:variant>
      <vt:variant>
        <vt:lpwstr>_Toc33627739</vt:lpwstr>
      </vt:variant>
      <vt:variant>
        <vt:i4>1638449</vt:i4>
      </vt:variant>
      <vt:variant>
        <vt:i4>44</vt:i4>
      </vt:variant>
      <vt:variant>
        <vt:i4>0</vt:i4>
      </vt:variant>
      <vt:variant>
        <vt:i4>5</vt:i4>
      </vt:variant>
      <vt:variant>
        <vt:lpwstr/>
      </vt:variant>
      <vt:variant>
        <vt:lpwstr>_Toc33627738</vt:lpwstr>
      </vt:variant>
      <vt:variant>
        <vt:i4>1441841</vt:i4>
      </vt:variant>
      <vt:variant>
        <vt:i4>38</vt:i4>
      </vt:variant>
      <vt:variant>
        <vt:i4>0</vt:i4>
      </vt:variant>
      <vt:variant>
        <vt:i4>5</vt:i4>
      </vt:variant>
      <vt:variant>
        <vt:lpwstr/>
      </vt:variant>
      <vt:variant>
        <vt:lpwstr>_Toc33627737</vt:lpwstr>
      </vt:variant>
      <vt:variant>
        <vt:i4>1507377</vt:i4>
      </vt:variant>
      <vt:variant>
        <vt:i4>32</vt:i4>
      </vt:variant>
      <vt:variant>
        <vt:i4>0</vt:i4>
      </vt:variant>
      <vt:variant>
        <vt:i4>5</vt:i4>
      </vt:variant>
      <vt:variant>
        <vt:lpwstr/>
      </vt:variant>
      <vt:variant>
        <vt:lpwstr>_Toc33627736</vt:lpwstr>
      </vt:variant>
      <vt:variant>
        <vt:i4>1310769</vt:i4>
      </vt:variant>
      <vt:variant>
        <vt:i4>26</vt:i4>
      </vt:variant>
      <vt:variant>
        <vt:i4>0</vt:i4>
      </vt:variant>
      <vt:variant>
        <vt:i4>5</vt:i4>
      </vt:variant>
      <vt:variant>
        <vt:lpwstr/>
      </vt:variant>
      <vt:variant>
        <vt:lpwstr>_Toc33627735</vt:lpwstr>
      </vt:variant>
      <vt:variant>
        <vt:i4>1376305</vt:i4>
      </vt:variant>
      <vt:variant>
        <vt:i4>20</vt:i4>
      </vt:variant>
      <vt:variant>
        <vt:i4>0</vt:i4>
      </vt:variant>
      <vt:variant>
        <vt:i4>5</vt:i4>
      </vt:variant>
      <vt:variant>
        <vt:lpwstr/>
      </vt:variant>
      <vt:variant>
        <vt:lpwstr>_Toc33627734</vt:lpwstr>
      </vt:variant>
      <vt:variant>
        <vt:i4>1179697</vt:i4>
      </vt:variant>
      <vt:variant>
        <vt:i4>14</vt:i4>
      </vt:variant>
      <vt:variant>
        <vt:i4>0</vt:i4>
      </vt:variant>
      <vt:variant>
        <vt:i4>5</vt:i4>
      </vt:variant>
      <vt:variant>
        <vt:lpwstr/>
      </vt:variant>
      <vt:variant>
        <vt:lpwstr>_Toc33627733</vt:lpwstr>
      </vt:variant>
      <vt:variant>
        <vt:i4>1245233</vt:i4>
      </vt:variant>
      <vt:variant>
        <vt:i4>8</vt:i4>
      </vt:variant>
      <vt:variant>
        <vt:i4>0</vt:i4>
      </vt:variant>
      <vt:variant>
        <vt:i4>5</vt:i4>
      </vt:variant>
      <vt:variant>
        <vt:lpwstr/>
      </vt:variant>
      <vt:variant>
        <vt:lpwstr>_Toc33627732</vt:lpwstr>
      </vt:variant>
      <vt:variant>
        <vt:i4>1048625</vt:i4>
      </vt:variant>
      <vt:variant>
        <vt:i4>2</vt:i4>
      </vt:variant>
      <vt:variant>
        <vt:i4>0</vt:i4>
      </vt:variant>
      <vt:variant>
        <vt:i4>5</vt:i4>
      </vt:variant>
      <vt:variant>
        <vt:lpwstr/>
      </vt:variant>
      <vt:variant>
        <vt:lpwstr>_Toc33627731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bryndis</dc:creator>
  <cp:lastModifiedBy>Valgeir B. Magnússon</cp:lastModifiedBy>
  <cp:revision>2</cp:revision>
  <cp:lastPrinted>2021-02-04T15:37:00Z</cp:lastPrinted>
  <dcterms:created xsi:type="dcterms:W3CDTF">2021-02-08T16:21:00Z</dcterms:created>
  <dcterms:modified xsi:type="dcterms:W3CDTF">2021-02-08T16:21:00Z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0x01010027F15CD34E6CAD44A9768B08F0AFD1E0</vt:lpwstr>
  </property>
  <property fmtid="{D5CDD505-2E9C-101B-9397-08002B2CF9AE}" pid="3" name="TaxKeyword">
    <vt:lpwstr/>
  </property>
</Properties>
</file>